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B58F3F2">
      <w:pPr>
        <w:keepNext w:val="0"/>
        <w:keepLines w:val="0"/>
        <w:pageBreakBefore w:val="0"/>
        <w:widowControl w:val="0"/>
        <w:kinsoku/>
        <w:wordWrap/>
        <w:overflowPunct/>
        <w:topLinePunct w:val="0"/>
        <w:autoSpaceDE/>
        <w:autoSpaceDN/>
        <w:bidi w:val="0"/>
        <w:adjustRightInd/>
        <w:snapToGrid/>
        <w:spacing w:after="0" w:line="288" w:lineRule="auto"/>
        <w:ind w:left="0" w:leftChars="0" w:firstLine="281" w:firstLineChars="100"/>
        <w:jc w:val="center"/>
        <w:textAlignment w:val="auto"/>
        <w:outlineLvl w:val="3"/>
        <w:rPr>
          <w:rFonts w:hint="default" w:ascii="Times New Roman" w:hAnsi="Times New Roman" w:eastAsia="宋体" w:cs="Times New Roman"/>
          <w:b/>
          <w:bCs/>
          <w:color w:val="FF0000"/>
          <w:kern w:val="2"/>
          <w:sz w:val="28"/>
          <w:szCs w:val="28"/>
          <w:highlight w:val="green"/>
          <w:lang w:val="en-US" w:eastAsia="zh-CN"/>
        </w:rPr>
      </w:pPr>
      <w:bookmarkStart w:id="0" w:name="_GoBack"/>
      <w:bookmarkEnd w:id="0"/>
      <w:r>
        <w:rPr>
          <w:rFonts w:hint="eastAsia" w:ascii="Times New Roman" w:hAnsi="Times New Roman" w:eastAsia="宋体" w:cs="Times New Roman"/>
          <w:b/>
          <w:bCs/>
          <w:kern w:val="2"/>
          <w:sz w:val="28"/>
          <w:szCs w:val="28"/>
          <w:highlight w:val="none"/>
        </w:rPr>
        <w:t>第</w:t>
      </w:r>
      <w:r>
        <w:rPr>
          <w:rFonts w:hint="eastAsia" w:cs="Times New Roman"/>
          <w:b/>
          <w:bCs/>
          <w:kern w:val="2"/>
          <w:sz w:val="28"/>
          <w:szCs w:val="28"/>
          <w:highlight w:val="none"/>
          <w:lang w:val="en-US" w:eastAsia="zh-CN"/>
        </w:rPr>
        <w:t>2</w:t>
      </w:r>
      <w:r>
        <w:rPr>
          <w:rFonts w:hint="eastAsia" w:ascii="Times New Roman" w:hAnsi="Times New Roman" w:eastAsia="宋体" w:cs="Times New Roman"/>
          <w:b/>
          <w:bCs/>
          <w:kern w:val="2"/>
          <w:sz w:val="28"/>
          <w:szCs w:val="28"/>
          <w:highlight w:val="none"/>
        </w:rPr>
        <w:t>节</w:t>
      </w:r>
      <w:r>
        <w:rPr>
          <w:rFonts w:hint="eastAsia" w:ascii="Times New Roman" w:hAnsi="Times New Roman" w:eastAsia="宋体" w:cs="Times New Roman"/>
          <w:b/>
          <w:bCs/>
          <w:kern w:val="2"/>
          <w:sz w:val="28"/>
          <w:szCs w:val="28"/>
          <w:highlight w:val="none"/>
          <w:lang w:val="en-US" w:eastAsia="zh-CN"/>
        </w:rPr>
        <w:t xml:space="preserve">  </w:t>
      </w:r>
      <w:r>
        <w:rPr>
          <w:rFonts w:hint="eastAsia" w:cs="Times New Roman"/>
          <w:b/>
          <w:bCs/>
          <w:kern w:val="2"/>
          <w:sz w:val="28"/>
          <w:szCs w:val="28"/>
          <w:highlight w:val="none"/>
          <w:lang w:val="en-US" w:eastAsia="zh-CN"/>
        </w:rPr>
        <w:t>尿的形成与排出</w:t>
      </w:r>
    </w:p>
    <w:p w14:paraId="45BFECF2">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3"/>
        <w:rPr>
          <w:rFonts w:hint="eastAsia" w:cs="Times New Roman"/>
          <w:b/>
          <w:bCs/>
          <w:color w:val="auto"/>
          <w:kern w:val="2"/>
          <w:sz w:val="24"/>
          <w:szCs w:val="24"/>
          <w:highlight w:val="none"/>
          <w:lang w:val="en-US" w:eastAsia="zh-CN"/>
        </w:rPr>
      </w:pPr>
      <w:r>
        <w:rPr>
          <w:rFonts w:hint="eastAsia" w:cs="Times New Roman"/>
          <w:b/>
          <w:bCs/>
          <w:color w:val="auto"/>
          <w:kern w:val="2"/>
          <w:sz w:val="24"/>
          <w:szCs w:val="24"/>
          <w:highlight w:val="none"/>
          <w:lang w:val="en-US" w:eastAsia="zh-CN"/>
        </w:rPr>
        <w:t>第1课时  泌尿系统的组成</w:t>
      </w:r>
    </w:p>
    <w:p w14:paraId="31BB1509">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default" w:cs="Times New Roman"/>
          <w:b/>
          <w:bCs/>
          <w:color w:val="auto"/>
          <w:kern w:val="2"/>
          <w:sz w:val="24"/>
          <w:szCs w:val="24"/>
          <w:highlight w:val="none"/>
          <w:lang w:val="en-US" w:eastAsia="zh-CN"/>
        </w:rPr>
      </w:pP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067"/>
        <w:gridCol w:w="2444"/>
        <w:gridCol w:w="2902"/>
      </w:tblGrid>
      <w:tr w14:paraId="14378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100E1D7">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课</w:t>
            </w:r>
            <w:r>
              <w:rPr>
                <w:rFonts w:hint="eastAsia" w:hAnsi="宋体" w:cs="宋体"/>
                <w:b/>
                <w:bCs/>
                <w:i w:val="0"/>
                <w:iCs w:val="0"/>
                <w:sz w:val="21"/>
                <w:szCs w:val="21"/>
                <w:lang w:val="en-US" w:eastAsia="zh-CN"/>
              </w:rPr>
              <w:t>题</w:t>
            </w:r>
          </w:p>
        </w:tc>
        <w:tc>
          <w:tcPr>
            <w:tcW w:w="3067" w:type="dxa"/>
            <w:tcBorders>
              <w:top w:val="single" w:color="auto" w:sz="4" w:space="0"/>
              <w:left w:val="nil"/>
              <w:bottom w:val="single" w:color="auto" w:sz="4" w:space="0"/>
              <w:right w:val="single" w:color="auto" w:sz="4" w:space="0"/>
            </w:tcBorders>
            <w:noWrap w:val="0"/>
            <w:vAlign w:val="center"/>
          </w:tcPr>
          <w:p w14:paraId="3BCF1934">
            <w:pPr>
              <w:pStyle w:val="3"/>
              <w:keepNext w:val="0"/>
              <w:keepLines/>
              <w:pageBreakBefore w:val="0"/>
              <w:widowControl w:val="0"/>
              <w:kinsoku/>
              <w:wordWrap/>
              <w:overflowPunct/>
              <w:topLinePunct w:val="0"/>
              <w:autoSpaceDE/>
              <w:autoSpaceDN/>
              <w:bidi w:val="0"/>
              <w:spacing w:line="288" w:lineRule="auto"/>
              <w:ind w:left="0" w:firstLine="0" w:firstLineChars="0"/>
              <w:jc w:val="both"/>
              <w:textAlignment w:val="auto"/>
              <w:rPr>
                <w:rFonts w:hint="eastAsia" w:ascii="宋体" w:hAnsi="宋体" w:eastAsia="宋体" w:cs="宋体"/>
                <w:b/>
                <w:bCs/>
                <w:i w:val="0"/>
                <w:iCs w:val="0"/>
                <w:sz w:val="21"/>
                <w:szCs w:val="21"/>
                <w:lang w:val="en-US"/>
              </w:rPr>
            </w:pPr>
            <w:r>
              <w:rPr>
                <w:rFonts w:hint="eastAsia" w:hAnsi="宋体" w:cs="宋体"/>
                <w:b/>
                <w:bCs/>
                <w:i w:val="0"/>
                <w:iCs w:val="0"/>
                <w:sz w:val="21"/>
                <w:szCs w:val="21"/>
                <w:lang w:val="en-US" w:eastAsia="zh-CN"/>
              </w:rPr>
              <w:t>泌尿系统的组成</w:t>
            </w:r>
          </w:p>
        </w:tc>
        <w:tc>
          <w:tcPr>
            <w:tcW w:w="2444" w:type="dxa"/>
            <w:tcBorders>
              <w:top w:val="single" w:color="auto" w:sz="4" w:space="0"/>
              <w:left w:val="nil"/>
              <w:bottom w:val="single" w:color="auto" w:sz="4" w:space="0"/>
              <w:right w:val="single" w:color="auto" w:sz="4" w:space="0"/>
            </w:tcBorders>
            <w:noWrap w:val="0"/>
            <w:vAlign w:val="center"/>
          </w:tcPr>
          <w:p w14:paraId="2C62F249">
            <w:pPr>
              <w:pStyle w:val="3"/>
              <w:keepNext w:val="0"/>
              <w:keepLines/>
              <w:pageBreakBefore w:val="0"/>
              <w:widowControl w:val="0"/>
              <w:kinsoku/>
              <w:wordWrap/>
              <w:overflowPunct/>
              <w:topLinePunct w:val="0"/>
              <w:autoSpaceDE/>
              <w:autoSpaceDN/>
              <w:bidi w:val="0"/>
              <w:spacing w:beforeAutospacing="0" w:afterAutospacing="0" w:line="288" w:lineRule="auto"/>
              <w:ind w:left="0" w:firstLine="632" w:firstLineChars="30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授课人</w:t>
            </w:r>
          </w:p>
        </w:tc>
        <w:tc>
          <w:tcPr>
            <w:tcW w:w="2902" w:type="dxa"/>
            <w:tcBorders>
              <w:top w:val="single" w:color="auto" w:sz="4" w:space="0"/>
              <w:left w:val="nil"/>
              <w:bottom w:val="single" w:color="auto" w:sz="4" w:space="0"/>
              <w:right w:val="single" w:color="auto" w:sz="4" w:space="0"/>
            </w:tcBorders>
            <w:noWrap w:val="0"/>
            <w:vAlign w:val="center"/>
          </w:tcPr>
          <w:p w14:paraId="08807FB5">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1"/>
                <w:szCs w:val="21"/>
              </w:rPr>
            </w:pPr>
          </w:p>
        </w:tc>
      </w:tr>
      <w:tr w14:paraId="254A0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2A3183CA">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hAnsi="宋体" w:cs="宋体"/>
                <w:b/>
                <w:bCs/>
                <w:i w:val="0"/>
                <w:iCs w:val="0"/>
                <w:sz w:val="21"/>
                <w:szCs w:val="21"/>
                <w:lang w:val="en-US" w:eastAsia="zh-CN"/>
              </w:rPr>
            </w:pPr>
            <w:r>
              <w:rPr>
                <w:rFonts w:hint="eastAsia" w:hAnsi="宋体" w:cs="宋体"/>
                <w:b/>
                <w:bCs/>
                <w:i w:val="0"/>
                <w:iCs w:val="0"/>
                <w:sz w:val="21"/>
                <w:szCs w:val="21"/>
                <w:lang w:val="en-US" w:eastAsia="zh-CN"/>
              </w:rPr>
              <w:t>学情分析</w:t>
            </w:r>
          </w:p>
        </w:tc>
        <w:tc>
          <w:tcPr>
            <w:tcW w:w="8413" w:type="dxa"/>
            <w:gridSpan w:val="3"/>
            <w:tcBorders>
              <w:top w:val="single" w:color="auto" w:sz="4" w:space="0"/>
              <w:left w:val="nil"/>
              <w:bottom w:val="single" w:color="auto" w:sz="4" w:space="0"/>
              <w:right w:val="single" w:color="auto" w:sz="4" w:space="0"/>
            </w:tcBorders>
            <w:noWrap w:val="0"/>
            <w:vAlign w:val="center"/>
          </w:tcPr>
          <w:p w14:paraId="397084CE">
            <w:pPr>
              <w:pStyle w:val="9"/>
              <w:keepNext w:val="0"/>
              <w:pageBreakBefore w:val="0"/>
              <w:widowControl w:val="0"/>
              <w:kinsoku/>
              <w:wordWrap/>
              <w:overflowPunct/>
              <w:topLinePunct w:val="0"/>
              <w:autoSpaceDE/>
              <w:autoSpaceDN/>
              <w:bidi w:val="0"/>
              <w:spacing w:line="288" w:lineRule="auto"/>
              <w:ind w:firstLine="480"/>
              <w:textAlignment w:val="auto"/>
              <w:rPr>
                <w:rFonts w:hint="eastAsia" w:ascii="宋体" w:hAnsi="宋体" w:eastAsia="宋体" w:cs="宋体"/>
                <w:i w:val="0"/>
                <w:iCs w:val="0"/>
                <w:sz w:val="21"/>
                <w:szCs w:val="21"/>
                <w:lang w:eastAsia="zh-CN"/>
              </w:rPr>
            </w:pPr>
            <w:r>
              <w:rPr>
                <w:rFonts w:hint="eastAsia" w:ascii="Times New Roman" w:hAnsi="Times New Roman" w:eastAsia="宋体" w:cs="Times New Roman"/>
                <w:b/>
                <w:bCs/>
                <w:kern w:val="2"/>
                <w:sz w:val="28"/>
                <w:szCs w:val="28"/>
                <w:highlight w:val="none"/>
                <w:lang w:val="en-US" w:eastAsia="zh-CN"/>
              </w:rPr>
              <w:t xml:space="preserve"> </w:t>
            </w:r>
            <w:r>
              <w:rPr>
                <w:rFonts w:hint="default" w:ascii="Segoe UI" w:hAnsi="Segoe UI" w:eastAsia="Segoe UI" w:cs="Segoe UI"/>
                <w:i w:val="0"/>
                <w:iCs w:val="0"/>
                <w:caps w:val="0"/>
                <w:color w:val="222222"/>
                <w:spacing w:val="0"/>
                <w:kern w:val="0"/>
                <w:sz w:val="24"/>
                <w:szCs w:val="24"/>
                <w:lang w:val="en-US" w:eastAsia="zh-CN" w:bidi="ar"/>
              </w:rPr>
              <w:t>七年级学生对排尿有直观体验，但对其背后复杂的生理过程认知模糊。他们已积累一定生物学知识，具备简单实验操作技能，不过抽象思维仍在发展，理解肾单位的微观结构、尿液形成的复杂机制存在困难。在科学探究时，部分学生难以独立设计实验方案，需教师引导启发，借助直观教具辅助学习。</w:t>
            </w:r>
          </w:p>
        </w:tc>
      </w:tr>
      <w:tr w14:paraId="0E2B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tblHeader/>
          <w:jc w:val="center"/>
        </w:trPr>
        <w:tc>
          <w:tcPr>
            <w:tcW w:w="1080" w:type="dxa"/>
            <w:vMerge w:val="restart"/>
            <w:tcBorders>
              <w:top w:val="nil"/>
              <w:left w:val="single" w:color="auto" w:sz="4" w:space="0"/>
              <w:right w:val="single" w:color="auto" w:sz="4" w:space="0"/>
            </w:tcBorders>
            <w:noWrap w:val="0"/>
            <w:vAlign w:val="center"/>
          </w:tcPr>
          <w:p w14:paraId="749C062F">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ascii="宋体" w:hAnsi="宋体" w:eastAsia="宋体" w:cs="宋体"/>
                <w:b/>
                <w:bCs/>
                <w:i w:val="0"/>
                <w:iCs w:val="0"/>
                <w:sz w:val="21"/>
                <w:szCs w:val="21"/>
                <w:lang w:val="en-US" w:eastAsia="zh-CN"/>
              </w:rPr>
            </w:pPr>
            <w:r>
              <w:rPr>
                <w:rFonts w:hint="eastAsia" w:hAnsi="宋体" w:cs="宋体"/>
                <w:b/>
                <w:bCs/>
                <w:i w:val="0"/>
                <w:iCs w:val="0"/>
                <w:sz w:val="21"/>
                <w:szCs w:val="21"/>
                <w:lang w:val="en-US" w:eastAsia="zh-CN"/>
              </w:rPr>
              <w:t>素养目标</w:t>
            </w:r>
          </w:p>
        </w:tc>
        <w:tc>
          <w:tcPr>
            <w:tcW w:w="8413" w:type="dxa"/>
            <w:gridSpan w:val="3"/>
            <w:tcBorders>
              <w:top w:val="single" w:color="auto" w:sz="4" w:space="0"/>
              <w:left w:val="nil"/>
              <w:bottom w:val="single" w:color="auto" w:sz="4" w:space="0"/>
              <w:right w:val="single" w:color="auto" w:sz="4" w:space="0"/>
            </w:tcBorders>
            <w:noWrap w:val="0"/>
            <w:vAlign w:val="center"/>
          </w:tcPr>
          <w:p w14:paraId="600B5256">
            <w:pPr>
              <w:pStyle w:val="9"/>
              <w:keepNext w:val="0"/>
              <w:pageBreakBefore w:val="0"/>
              <w:widowControl w:val="0"/>
              <w:kinsoku/>
              <w:wordWrap/>
              <w:overflowPunct/>
              <w:topLinePunct w:val="0"/>
              <w:autoSpaceDE/>
              <w:autoSpaceDN/>
              <w:bidi w:val="0"/>
              <w:spacing w:line="288" w:lineRule="auto"/>
              <w:ind w:left="1200" w:leftChars="0" w:hanging="1200" w:hangingChars="500"/>
              <w:textAlignment w:val="auto"/>
              <w:rPr>
                <w:rStyle w:val="10"/>
                <w:rFonts w:hint="eastAsia" w:ascii="宋体" w:hAnsi="宋体" w:cs="宋体"/>
                <w:sz w:val="24"/>
                <w:szCs w:val="24"/>
                <w:lang w:val="en-US" w:eastAsia="zh-CN"/>
              </w:rPr>
            </w:pPr>
            <w:r>
              <w:rPr>
                <w:rStyle w:val="10"/>
                <w:rFonts w:hint="eastAsia" w:ascii="宋体" w:hAnsi="宋体" w:cs="宋体"/>
                <w:sz w:val="24"/>
                <w:szCs w:val="24"/>
                <w:lang w:val="en-US" w:eastAsia="zh-CN"/>
              </w:rPr>
              <w:t>生命观念：①说出泌尿系统的组成器官和各个器官的功能，树立结构与功能相适应的生物学观点。</w:t>
            </w:r>
          </w:p>
          <w:p w14:paraId="719F7658">
            <w:pPr>
              <w:pStyle w:val="9"/>
              <w:keepNext w:val="0"/>
              <w:pageBreakBefore w:val="0"/>
              <w:widowControl w:val="0"/>
              <w:kinsoku/>
              <w:wordWrap/>
              <w:overflowPunct/>
              <w:topLinePunct w:val="0"/>
              <w:autoSpaceDE/>
              <w:autoSpaceDN/>
              <w:bidi w:val="0"/>
              <w:spacing w:line="288" w:lineRule="auto"/>
              <w:ind w:left="0" w:leftChars="0" w:firstLine="1200" w:firstLineChars="500"/>
              <w:textAlignment w:val="auto"/>
              <w:rPr>
                <w:rStyle w:val="10"/>
                <w:rFonts w:hint="default" w:ascii="宋体" w:hAnsi="宋体" w:cs="宋体"/>
                <w:sz w:val="24"/>
                <w:szCs w:val="24"/>
                <w:lang w:val="en-US" w:eastAsia="zh-CN"/>
              </w:rPr>
            </w:pPr>
            <w:r>
              <w:rPr>
                <w:rStyle w:val="10"/>
                <w:rFonts w:hint="eastAsia" w:ascii="宋体" w:hAnsi="宋体" w:cs="宋体"/>
                <w:sz w:val="24"/>
                <w:szCs w:val="24"/>
                <w:lang w:val="en-US" w:eastAsia="zh-CN"/>
              </w:rPr>
              <w:t>②概述肾脏的结构。</w:t>
            </w:r>
          </w:p>
        </w:tc>
      </w:tr>
      <w:tr w14:paraId="0E126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 w:hRule="atLeast"/>
          <w:tblHeader/>
          <w:jc w:val="center"/>
        </w:trPr>
        <w:tc>
          <w:tcPr>
            <w:tcW w:w="1080" w:type="dxa"/>
            <w:vMerge w:val="continue"/>
            <w:tcBorders>
              <w:left w:val="single" w:color="auto" w:sz="4" w:space="0"/>
              <w:right w:val="single" w:color="auto" w:sz="4" w:space="0"/>
            </w:tcBorders>
            <w:noWrap w:val="0"/>
            <w:vAlign w:val="center"/>
          </w:tcPr>
          <w:p w14:paraId="4B710911">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hAnsi="宋体" w:cs="宋体"/>
                <w:b/>
                <w:bCs/>
                <w:i w:val="0"/>
                <w:iCs w:val="0"/>
                <w:sz w:val="21"/>
                <w:szCs w:val="21"/>
                <w:lang w:val="en-US" w:eastAsia="zh-CN"/>
              </w:rPr>
            </w:pPr>
          </w:p>
        </w:tc>
        <w:tc>
          <w:tcPr>
            <w:tcW w:w="8413" w:type="dxa"/>
            <w:gridSpan w:val="3"/>
            <w:tcBorders>
              <w:top w:val="single" w:color="auto" w:sz="4" w:space="0"/>
              <w:left w:val="nil"/>
              <w:bottom w:val="single" w:color="auto" w:sz="4" w:space="0"/>
              <w:right w:val="single" w:color="auto" w:sz="4" w:space="0"/>
            </w:tcBorders>
            <w:noWrap w:val="0"/>
            <w:vAlign w:val="center"/>
          </w:tcPr>
          <w:p w14:paraId="64CE3D21">
            <w:pPr>
              <w:pStyle w:val="9"/>
              <w:keepNext w:val="0"/>
              <w:pageBreakBefore w:val="0"/>
              <w:widowControl w:val="0"/>
              <w:kinsoku/>
              <w:wordWrap/>
              <w:overflowPunct/>
              <w:topLinePunct w:val="0"/>
              <w:autoSpaceDE/>
              <w:autoSpaceDN/>
              <w:bidi w:val="0"/>
              <w:spacing w:line="288" w:lineRule="auto"/>
              <w:ind w:left="1200" w:leftChars="0" w:hanging="1200" w:hangingChars="500"/>
              <w:textAlignment w:val="auto"/>
              <w:rPr>
                <w:rStyle w:val="10"/>
                <w:rFonts w:hint="eastAsia" w:ascii="宋体" w:hAnsi="宋体" w:cs="宋体"/>
                <w:sz w:val="24"/>
                <w:szCs w:val="24"/>
                <w:lang w:val="en-US" w:eastAsia="zh-CN"/>
              </w:rPr>
            </w:pPr>
            <w:r>
              <w:rPr>
                <w:rStyle w:val="10"/>
                <w:rFonts w:hint="eastAsia" w:ascii="宋体" w:hAnsi="宋体" w:cs="宋体"/>
                <w:sz w:val="24"/>
                <w:szCs w:val="24"/>
                <w:lang w:val="en-US" w:eastAsia="zh-CN"/>
              </w:rPr>
              <w:t>科学思维：①通过自主学习,提高获取知识的能力和根据实验数据进行科学推测的能力。</w:t>
            </w:r>
          </w:p>
          <w:p w14:paraId="6D6E5BB1">
            <w:pPr>
              <w:pStyle w:val="9"/>
              <w:keepNext w:val="0"/>
              <w:pageBreakBefore w:val="0"/>
              <w:widowControl w:val="0"/>
              <w:kinsoku/>
              <w:wordWrap/>
              <w:overflowPunct/>
              <w:topLinePunct w:val="0"/>
              <w:autoSpaceDE/>
              <w:autoSpaceDN/>
              <w:bidi w:val="0"/>
              <w:spacing w:line="288" w:lineRule="auto"/>
              <w:ind w:left="1197" w:leftChars="570" w:firstLine="0" w:firstLineChars="0"/>
              <w:textAlignment w:val="auto"/>
              <w:rPr>
                <w:rStyle w:val="10"/>
                <w:rFonts w:hint="eastAsia" w:ascii="宋体" w:hAnsi="宋体" w:cs="宋体"/>
                <w:sz w:val="24"/>
                <w:szCs w:val="24"/>
                <w:lang w:val="en-US" w:eastAsia="zh-CN"/>
              </w:rPr>
            </w:pPr>
            <w:r>
              <w:rPr>
                <w:rStyle w:val="10"/>
                <w:rFonts w:hint="eastAsia" w:ascii="宋体" w:hAnsi="宋体" w:cs="宋体"/>
                <w:sz w:val="24"/>
                <w:szCs w:val="24"/>
                <w:lang w:val="en-US" w:eastAsia="zh-CN"/>
              </w:rPr>
              <w:t>②通过小组讨论交流,培养学生的语言表达能力、研究性学习的能力及合作精神。</w:t>
            </w:r>
          </w:p>
        </w:tc>
      </w:tr>
      <w:tr w14:paraId="1042B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 w:hRule="atLeast"/>
          <w:tblHeader/>
          <w:jc w:val="center"/>
        </w:trPr>
        <w:tc>
          <w:tcPr>
            <w:tcW w:w="1080" w:type="dxa"/>
            <w:vMerge w:val="continue"/>
            <w:tcBorders>
              <w:left w:val="single" w:color="auto" w:sz="4" w:space="0"/>
              <w:bottom w:val="single" w:color="auto" w:sz="4" w:space="0"/>
              <w:right w:val="single" w:color="auto" w:sz="4" w:space="0"/>
            </w:tcBorders>
            <w:noWrap w:val="0"/>
            <w:vAlign w:val="center"/>
          </w:tcPr>
          <w:p w14:paraId="1AB276EC">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hAnsi="宋体" w:cs="宋体"/>
                <w:b/>
                <w:bCs/>
                <w:i w:val="0"/>
                <w:iCs w:val="0"/>
                <w:sz w:val="21"/>
                <w:szCs w:val="21"/>
                <w:lang w:val="en-US" w:eastAsia="zh-CN"/>
              </w:rPr>
            </w:pPr>
          </w:p>
        </w:tc>
        <w:tc>
          <w:tcPr>
            <w:tcW w:w="8413" w:type="dxa"/>
            <w:gridSpan w:val="3"/>
            <w:tcBorders>
              <w:top w:val="single" w:color="auto" w:sz="4" w:space="0"/>
              <w:left w:val="nil"/>
              <w:bottom w:val="single" w:color="auto" w:sz="4" w:space="0"/>
              <w:right w:val="single" w:color="auto" w:sz="4" w:space="0"/>
            </w:tcBorders>
            <w:noWrap w:val="0"/>
            <w:vAlign w:val="center"/>
          </w:tcPr>
          <w:p w14:paraId="3CEAB987">
            <w:pPr>
              <w:pStyle w:val="9"/>
              <w:keepNext w:val="0"/>
              <w:pageBreakBefore w:val="0"/>
              <w:widowControl w:val="0"/>
              <w:kinsoku/>
              <w:wordWrap/>
              <w:overflowPunct/>
              <w:topLinePunct w:val="0"/>
              <w:autoSpaceDE/>
              <w:autoSpaceDN/>
              <w:bidi w:val="0"/>
              <w:spacing w:line="288" w:lineRule="auto"/>
              <w:ind w:left="1200" w:leftChars="0" w:hanging="1200" w:hangingChars="500"/>
              <w:textAlignment w:val="auto"/>
              <w:rPr>
                <w:rStyle w:val="10"/>
                <w:rFonts w:hint="eastAsia" w:ascii="宋体" w:hAnsi="宋体" w:cs="宋体"/>
                <w:sz w:val="24"/>
                <w:szCs w:val="24"/>
                <w:lang w:val="en-US" w:eastAsia="zh-CN"/>
              </w:rPr>
            </w:pPr>
            <w:r>
              <w:rPr>
                <w:rStyle w:val="10"/>
                <w:rFonts w:hint="eastAsia" w:ascii="宋体" w:hAnsi="宋体" w:cs="宋体"/>
                <w:sz w:val="24"/>
                <w:szCs w:val="24"/>
                <w:lang w:val="en-US" w:eastAsia="zh-CN"/>
              </w:rPr>
              <w:t>探究实践：通过解剖观察、模型重组等方法,培养小组合作分析问题、解决问题的能力。</w:t>
            </w:r>
          </w:p>
        </w:tc>
      </w:tr>
      <w:tr w14:paraId="6DB2D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 w:hRule="atLeast"/>
          <w:tblHeader/>
          <w:jc w:val="center"/>
        </w:trPr>
        <w:tc>
          <w:tcPr>
            <w:tcW w:w="1080" w:type="dxa"/>
            <w:vMerge w:val="continue"/>
            <w:tcBorders>
              <w:left w:val="single" w:color="auto" w:sz="4" w:space="0"/>
              <w:bottom w:val="single" w:color="auto" w:sz="4" w:space="0"/>
              <w:right w:val="single" w:color="auto" w:sz="4" w:space="0"/>
            </w:tcBorders>
            <w:noWrap w:val="0"/>
            <w:vAlign w:val="center"/>
          </w:tcPr>
          <w:p w14:paraId="0A1A132F">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hAnsi="宋体" w:cs="宋体"/>
                <w:b/>
                <w:bCs/>
                <w:i w:val="0"/>
                <w:iCs w:val="0"/>
                <w:sz w:val="21"/>
                <w:szCs w:val="21"/>
                <w:lang w:val="en-US" w:eastAsia="zh-CN"/>
              </w:rPr>
            </w:pPr>
          </w:p>
        </w:tc>
        <w:tc>
          <w:tcPr>
            <w:tcW w:w="8413" w:type="dxa"/>
            <w:gridSpan w:val="3"/>
            <w:tcBorders>
              <w:top w:val="single" w:color="auto" w:sz="4" w:space="0"/>
              <w:left w:val="nil"/>
              <w:bottom w:val="single" w:color="auto" w:sz="4" w:space="0"/>
              <w:right w:val="single" w:color="auto" w:sz="4" w:space="0"/>
            </w:tcBorders>
            <w:noWrap w:val="0"/>
            <w:vAlign w:val="center"/>
          </w:tcPr>
          <w:p w14:paraId="01AA9D9C">
            <w:pPr>
              <w:pStyle w:val="9"/>
              <w:keepNext w:val="0"/>
              <w:pageBreakBefore w:val="0"/>
              <w:widowControl w:val="0"/>
              <w:kinsoku/>
              <w:wordWrap/>
              <w:overflowPunct/>
              <w:topLinePunct w:val="0"/>
              <w:autoSpaceDE/>
              <w:autoSpaceDN/>
              <w:bidi w:val="0"/>
              <w:spacing w:line="288" w:lineRule="auto"/>
              <w:ind w:left="1200" w:leftChars="0" w:hanging="1200" w:hangingChars="500"/>
              <w:textAlignment w:val="auto"/>
              <w:rPr>
                <w:rStyle w:val="10"/>
                <w:rFonts w:hint="eastAsia" w:ascii="宋体" w:hAnsi="宋体" w:cs="宋体"/>
                <w:sz w:val="24"/>
                <w:szCs w:val="24"/>
                <w:lang w:val="en-US" w:eastAsia="zh-CN"/>
              </w:rPr>
            </w:pPr>
            <w:r>
              <w:rPr>
                <w:rStyle w:val="10"/>
                <w:rFonts w:hint="eastAsia" w:ascii="宋体" w:hAnsi="宋体" w:cs="宋体"/>
                <w:sz w:val="24"/>
                <w:szCs w:val="24"/>
                <w:lang w:val="en-US" w:eastAsia="zh-CN"/>
              </w:rPr>
              <w:t>态度责任：关注泌尿系统的健康，养成良好的生活习惯。</w:t>
            </w:r>
          </w:p>
        </w:tc>
      </w:tr>
      <w:tr w14:paraId="062AA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09A582E6">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教学重点</w:t>
            </w:r>
          </w:p>
        </w:tc>
        <w:tc>
          <w:tcPr>
            <w:tcW w:w="8413" w:type="dxa"/>
            <w:gridSpan w:val="3"/>
            <w:tcBorders>
              <w:top w:val="single" w:color="auto" w:sz="4" w:space="0"/>
              <w:left w:val="nil"/>
              <w:bottom w:val="single" w:color="auto" w:sz="4" w:space="0"/>
              <w:right w:val="single" w:color="auto" w:sz="4" w:space="0"/>
            </w:tcBorders>
            <w:noWrap w:val="0"/>
            <w:vAlign w:val="center"/>
          </w:tcPr>
          <w:p w14:paraId="77098224">
            <w:pPr>
              <w:pStyle w:val="9"/>
              <w:keepNext w:val="0"/>
              <w:pageBreakBefore w:val="0"/>
              <w:widowControl w:val="0"/>
              <w:kinsoku/>
              <w:wordWrap/>
              <w:overflowPunct/>
              <w:topLinePunct w:val="0"/>
              <w:autoSpaceDE/>
              <w:autoSpaceDN/>
              <w:bidi w:val="0"/>
              <w:spacing w:line="288" w:lineRule="auto"/>
              <w:ind w:left="0" w:leftChars="0" w:firstLine="0" w:firstLineChars="0"/>
              <w:textAlignment w:val="auto"/>
              <w:rPr>
                <w:rStyle w:val="10"/>
                <w:rFonts w:hint="eastAsia" w:ascii="宋体" w:hAnsi="宋体" w:cs="宋体"/>
                <w:sz w:val="24"/>
                <w:szCs w:val="24"/>
                <w:lang w:val="en-US" w:eastAsia="zh-CN"/>
              </w:rPr>
            </w:pPr>
            <w:r>
              <w:rPr>
                <w:rStyle w:val="10"/>
                <w:rFonts w:hint="eastAsia" w:ascii="宋体" w:hAnsi="宋体" w:cs="宋体"/>
                <w:sz w:val="24"/>
                <w:szCs w:val="24"/>
                <w:lang w:val="en-US" w:eastAsia="zh-CN"/>
              </w:rPr>
              <w:t>①人体泌尿系统的组成器官及各个器官的功能。</w:t>
            </w:r>
          </w:p>
          <w:p w14:paraId="61AD8D46">
            <w:pPr>
              <w:pStyle w:val="9"/>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r>
              <w:rPr>
                <w:rStyle w:val="10"/>
                <w:rFonts w:hint="eastAsia" w:ascii="宋体" w:hAnsi="宋体" w:cs="宋体"/>
                <w:sz w:val="24"/>
                <w:szCs w:val="24"/>
                <w:lang w:val="en-US" w:eastAsia="zh-CN"/>
              </w:rPr>
              <w:t>②肾单位的结构。</w:t>
            </w:r>
          </w:p>
        </w:tc>
      </w:tr>
      <w:tr w14:paraId="67EC8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DAF476D">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教学难点</w:t>
            </w:r>
          </w:p>
        </w:tc>
        <w:tc>
          <w:tcPr>
            <w:tcW w:w="8413" w:type="dxa"/>
            <w:gridSpan w:val="3"/>
            <w:tcBorders>
              <w:top w:val="single" w:color="auto" w:sz="4" w:space="0"/>
              <w:left w:val="nil"/>
              <w:bottom w:val="single" w:color="auto" w:sz="4" w:space="0"/>
              <w:right w:val="single" w:color="auto" w:sz="4" w:space="0"/>
            </w:tcBorders>
            <w:noWrap w:val="0"/>
            <w:vAlign w:val="center"/>
          </w:tcPr>
          <w:p w14:paraId="22153087">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Fonts w:hint="eastAsia" w:ascii="宋体" w:hAnsi="宋体" w:eastAsia="宋体" w:cs="宋体"/>
                <w:i w:val="0"/>
                <w:iCs w:val="0"/>
                <w:sz w:val="21"/>
                <w:szCs w:val="21"/>
                <w:lang w:val="en-US" w:eastAsia="zh-CN"/>
              </w:rPr>
            </w:pPr>
            <w:r>
              <w:rPr>
                <w:rStyle w:val="10"/>
                <w:rFonts w:hint="eastAsia" w:ascii="宋体" w:hAnsi="宋体" w:cs="宋体"/>
                <w:sz w:val="24"/>
                <w:szCs w:val="24"/>
                <w:lang w:val="en-US" w:eastAsia="zh-CN"/>
              </w:rPr>
              <w:t>肾</w:t>
            </w:r>
            <w:r>
              <w:rPr>
                <w:rStyle w:val="10"/>
                <w:rFonts w:hint="eastAsia" w:hAnsi="宋体" w:cs="宋体"/>
                <w:sz w:val="24"/>
                <w:szCs w:val="24"/>
                <w:lang w:val="en-US" w:eastAsia="zh-CN"/>
              </w:rPr>
              <w:t>单位</w:t>
            </w:r>
            <w:r>
              <w:rPr>
                <w:rStyle w:val="10"/>
                <w:rFonts w:hint="eastAsia" w:ascii="宋体" w:hAnsi="宋体" w:cs="宋体"/>
                <w:sz w:val="24"/>
                <w:szCs w:val="24"/>
                <w:lang w:val="en-US" w:eastAsia="zh-CN"/>
              </w:rPr>
              <w:t>的结构。</w:t>
            </w:r>
          </w:p>
        </w:tc>
      </w:tr>
    </w:tbl>
    <w:p w14:paraId="34719339">
      <w:pPr>
        <w:pStyle w:val="9"/>
        <w:keepNext w:val="0"/>
        <w:pageBreakBefore w:val="0"/>
        <w:widowControl w:val="0"/>
        <w:numPr>
          <w:ilvl w:val="0"/>
          <w:numId w:val="0"/>
        </w:numPr>
        <w:kinsoku/>
        <w:wordWrap/>
        <w:overflowPunct/>
        <w:topLinePunct w:val="0"/>
        <w:autoSpaceDE/>
        <w:autoSpaceDN/>
        <w:bidi w:val="0"/>
        <w:spacing w:line="288" w:lineRule="auto"/>
        <w:ind w:leftChars="0"/>
        <w:textAlignment w:val="auto"/>
        <w:rPr>
          <w:rFonts w:hint="eastAsia"/>
          <w:b/>
          <w:bCs/>
          <w:sz w:val="28"/>
          <w:szCs w:val="28"/>
        </w:rPr>
      </w:pPr>
      <w:r>
        <w:rPr>
          <w:rFonts w:hint="eastAsia"/>
          <w:b/>
          <w:bCs/>
          <w:sz w:val="28"/>
          <w:szCs w:val="28"/>
        </w:rPr>
        <w:t>教学过程</w:t>
      </w:r>
    </w:p>
    <w:tbl>
      <w:tblPr>
        <w:tblStyle w:val="7"/>
        <w:tblW w:w="0" w:type="auto"/>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5152"/>
        <w:gridCol w:w="3194"/>
      </w:tblGrid>
      <w:tr w14:paraId="72839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0429B778">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教学阶段</w:t>
            </w:r>
          </w:p>
        </w:tc>
        <w:tc>
          <w:tcPr>
            <w:tcW w:w="5152" w:type="dxa"/>
          </w:tcPr>
          <w:p w14:paraId="4F702E31">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教师活动</w:t>
            </w:r>
          </w:p>
        </w:tc>
        <w:tc>
          <w:tcPr>
            <w:tcW w:w="3194" w:type="dxa"/>
          </w:tcPr>
          <w:p w14:paraId="1DA8DF1A">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学生活动</w:t>
            </w:r>
          </w:p>
        </w:tc>
      </w:tr>
      <w:tr w14:paraId="0AE6E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5E43D0FD">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1DD4EA9B">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63F9706B">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lang w:val="en-US" w:eastAsia="zh-CN"/>
              </w:rPr>
              <w:t>课程</w:t>
            </w:r>
          </w:p>
          <w:p w14:paraId="3E77591B">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导入</w:t>
            </w:r>
          </w:p>
        </w:tc>
        <w:tc>
          <w:tcPr>
            <w:tcW w:w="5152" w:type="dxa"/>
          </w:tcPr>
          <w:p w14:paraId="121D4D07">
            <w:pPr>
              <w:adjustRightInd w:val="0"/>
              <w:snapToGrid w:val="0"/>
              <w:spacing w:line="360" w:lineRule="auto"/>
              <w:rPr>
                <w:rFonts w:hint="default" w:ascii="Segoe UI" w:hAnsi="Segoe UI" w:eastAsia="Segoe UI" w:cs="Segoe UI"/>
                <w:i w:val="0"/>
                <w:iCs w:val="0"/>
                <w:caps w:val="0"/>
                <w:color w:val="222222"/>
                <w:spacing w:val="0"/>
                <w:kern w:val="0"/>
                <w:sz w:val="24"/>
                <w:szCs w:val="24"/>
                <w:lang w:val="en-US" w:eastAsia="zh-CN" w:bidi="ar"/>
              </w:rPr>
            </w:pPr>
            <w:r>
              <w:rPr>
                <w:rFonts w:hint="eastAsia"/>
                <w:szCs w:val="21"/>
                <w:lang w:val="en-US" w:eastAsia="zh-CN"/>
              </w:rPr>
              <w:t>[</w:t>
            </w:r>
            <w:r>
              <w:rPr>
                <w:b/>
                <w:bCs/>
                <w:szCs w:val="21"/>
              </w:rPr>
              <w:t>创设情境，导入新课</w:t>
            </w:r>
            <w:r>
              <w:rPr>
                <w:rFonts w:hint="eastAsia"/>
                <w:szCs w:val="21"/>
                <w:lang w:val="en-US" w:eastAsia="zh-CN"/>
              </w:rPr>
              <w:t>]</w:t>
            </w:r>
          </w:p>
          <w:p w14:paraId="7AC3B35F">
            <w:pPr>
              <w:keepNext w:val="0"/>
              <w:pageBreakBefore w:val="0"/>
              <w:widowControl w:val="0"/>
              <w:kinsoku/>
              <w:wordWrap/>
              <w:overflowPunct/>
              <w:topLinePunct w:val="0"/>
              <w:autoSpaceDE/>
              <w:autoSpaceDN/>
              <w:bidi w:val="0"/>
              <w:spacing w:line="288" w:lineRule="auto"/>
              <w:textAlignment w:val="auto"/>
              <w:rPr>
                <w:rFonts w:hint="default"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【播放视频】</w:t>
            </w:r>
            <w:r>
              <w:rPr>
                <w:rFonts w:hint="default" w:ascii="Segoe UI" w:hAnsi="Segoe UI" w:eastAsia="Segoe UI" w:cs="Segoe UI"/>
                <w:i w:val="0"/>
                <w:iCs w:val="0"/>
                <w:caps w:val="0"/>
                <w:color w:val="222222"/>
                <w:spacing w:val="0"/>
                <w:kern w:val="0"/>
                <w:sz w:val="24"/>
                <w:szCs w:val="24"/>
                <w:lang w:val="en-US" w:eastAsia="zh-CN" w:bidi="ar"/>
              </w:rPr>
              <w:t>人们在卫生间排队如厕</w:t>
            </w:r>
            <w:r>
              <w:rPr>
                <w:rFonts w:hint="eastAsia" w:ascii="Segoe UI" w:hAnsi="Segoe UI" w:eastAsia="Segoe UI" w:cs="Segoe UI"/>
                <w:i w:val="0"/>
                <w:iCs w:val="0"/>
                <w:caps w:val="0"/>
                <w:color w:val="222222"/>
                <w:spacing w:val="0"/>
                <w:kern w:val="0"/>
                <w:sz w:val="24"/>
                <w:szCs w:val="24"/>
                <w:lang w:val="en-US" w:eastAsia="zh-CN" w:bidi="ar"/>
              </w:rPr>
              <w:t>。</w:t>
            </w:r>
          </w:p>
          <w:p w14:paraId="38AA5ABD">
            <w:pPr>
              <w:keepNext w:val="0"/>
              <w:pageBreakBefore w:val="0"/>
              <w:widowControl w:val="0"/>
              <w:kinsoku/>
              <w:wordWrap/>
              <w:overflowPunct/>
              <w:topLinePunct w:val="0"/>
              <w:autoSpaceDE/>
              <w:autoSpaceDN/>
              <w:bidi w:val="0"/>
              <w:spacing w:line="288" w:lineRule="auto"/>
              <w:ind w:firstLine="480" w:firstLineChars="200"/>
              <w:textAlignment w:val="auto"/>
              <w:rPr>
                <w:rFonts w:hint="eastAsia" w:ascii="Segoe UI" w:hAnsi="Segoe UI" w:eastAsia="Segoe UI" w:cs="Segoe UI"/>
                <w:i w:val="0"/>
                <w:iCs w:val="0"/>
                <w:caps w:val="0"/>
                <w:color w:val="222222"/>
                <w:spacing w:val="0"/>
                <w:kern w:val="0"/>
                <w:sz w:val="24"/>
                <w:szCs w:val="24"/>
                <w:lang w:val="en-US" w:eastAsia="zh-CN" w:bidi="ar"/>
              </w:rPr>
            </w:pPr>
            <w:r>
              <w:rPr>
                <w:rFonts w:hint="default" w:ascii="Segoe UI" w:hAnsi="Segoe UI" w:eastAsia="Segoe UI" w:cs="Segoe UI"/>
                <w:i w:val="0"/>
                <w:iCs w:val="0"/>
                <w:caps w:val="0"/>
                <w:color w:val="222222"/>
                <w:spacing w:val="0"/>
                <w:kern w:val="0"/>
                <w:sz w:val="24"/>
                <w:szCs w:val="24"/>
                <w:lang w:val="en-US" w:eastAsia="zh-CN" w:bidi="ar"/>
              </w:rPr>
              <w:t>同学们，大家每天都要排尿，</w:t>
            </w:r>
            <w:r>
              <w:rPr>
                <w:rFonts w:hint="eastAsia" w:ascii="Segoe UI" w:hAnsi="Segoe UI" w:eastAsia="Segoe UI" w:cs="Segoe UI"/>
                <w:i w:val="0"/>
                <w:iCs w:val="0"/>
                <w:caps w:val="0"/>
                <w:color w:val="222222"/>
                <w:spacing w:val="0"/>
                <w:kern w:val="0"/>
                <w:sz w:val="24"/>
                <w:szCs w:val="24"/>
                <w:lang w:val="en-US" w:eastAsia="zh-CN" w:bidi="ar"/>
              </w:rPr>
              <w:t>那么尿液中有什么？</w:t>
            </w:r>
          </w:p>
          <w:p w14:paraId="67798189">
            <w:pPr>
              <w:keepNext w:val="0"/>
              <w:pageBreakBefore w:val="0"/>
              <w:widowControl w:val="0"/>
              <w:kinsoku/>
              <w:wordWrap/>
              <w:overflowPunct/>
              <w:topLinePunct w:val="0"/>
              <w:autoSpaceDE/>
              <w:autoSpaceDN/>
              <w:bidi w:val="0"/>
              <w:spacing w:line="288" w:lineRule="auto"/>
              <w:ind w:firstLine="480" w:firstLineChars="200"/>
              <w:textAlignment w:val="auto"/>
              <w:rPr>
                <w:rFonts w:hint="default"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是的，那么</w:t>
            </w:r>
            <w:r>
              <w:rPr>
                <w:rFonts w:hint="default" w:ascii="Segoe UI" w:hAnsi="Segoe UI" w:eastAsia="Segoe UI" w:cs="Segoe UI"/>
                <w:i w:val="0"/>
                <w:iCs w:val="0"/>
                <w:caps w:val="0"/>
                <w:color w:val="222222"/>
                <w:spacing w:val="0"/>
                <w:kern w:val="0"/>
                <w:sz w:val="24"/>
                <w:szCs w:val="24"/>
                <w:lang w:val="en-US" w:eastAsia="zh-CN" w:bidi="ar"/>
              </w:rPr>
              <w:t>尿液是怎么来的，又是怎么排出体外的呢？</w:t>
            </w:r>
          </w:p>
          <w:p w14:paraId="0A584BA9">
            <w:pPr>
              <w:keepNext w:val="0"/>
              <w:pageBreakBefore w:val="0"/>
              <w:widowControl w:val="0"/>
              <w:kinsoku/>
              <w:wordWrap/>
              <w:overflowPunct/>
              <w:topLinePunct w:val="0"/>
              <w:autoSpaceDE/>
              <w:autoSpaceDN/>
              <w:bidi w:val="0"/>
              <w:spacing w:line="288" w:lineRule="auto"/>
              <w:textAlignment w:val="auto"/>
              <w:rPr>
                <w:rFonts w:hint="default"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 xml:space="preserve">   弄清这些问题就需要了解泌尿系统。</w:t>
            </w:r>
          </w:p>
        </w:tc>
        <w:tc>
          <w:tcPr>
            <w:tcW w:w="3194" w:type="dxa"/>
          </w:tcPr>
          <w:p w14:paraId="7F62728F">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2A204DD">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w:t>
            </w:r>
            <w:r>
              <w:rPr>
                <w:rFonts w:hint="eastAsia"/>
                <w:b/>
                <w:bCs/>
                <w:szCs w:val="21"/>
                <w:lang w:val="en-US" w:eastAsia="zh-CN"/>
              </w:rPr>
              <w:t>回答</w:t>
            </w:r>
            <w:r>
              <w:rPr>
                <w:rFonts w:hint="eastAsia"/>
                <w:b/>
                <w:bCs/>
                <w:szCs w:val="21"/>
              </w:rPr>
              <w:t>]</w:t>
            </w:r>
          </w:p>
          <w:p w14:paraId="224BED1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大部分水、无机盐和对人体有害的尿素等废物</w:t>
            </w:r>
            <w:r>
              <w:rPr>
                <w:rFonts w:hint="eastAsia" w:cs="Times New Roman"/>
                <w:b w:val="0"/>
                <w:bCs w:val="0"/>
                <w:color w:val="auto"/>
                <w:kern w:val="2"/>
                <w:sz w:val="21"/>
                <w:szCs w:val="21"/>
                <w:lang w:val="en-US" w:eastAsia="zh-CN" w:bidi="ar-SA"/>
              </w:rPr>
              <w:t>。</w:t>
            </w:r>
          </w:p>
          <w:p w14:paraId="1F76229B">
            <w:pPr>
              <w:keepNext w:val="0"/>
              <w:pageBreakBefore w:val="0"/>
              <w:widowControl w:val="0"/>
              <w:kinsoku/>
              <w:wordWrap/>
              <w:overflowPunct/>
              <w:topLinePunct w:val="0"/>
              <w:autoSpaceDE/>
              <w:autoSpaceDN/>
              <w:bidi w:val="0"/>
              <w:spacing w:line="288" w:lineRule="auto"/>
              <w:ind w:firstLine="420" w:firstLineChars="200"/>
              <w:textAlignment w:val="auto"/>
              <w:rPr>
                <w:rFonts w:hint="eastAsia" w:cs="Times New Roman"/>
                <w:b w:val="0"/>
                <w:bCs w:val="0"/>
                <w:color w:val="auto"/>
                <w:kern w:val="2"/>
                <w:sz w:val="21"/>
                <w:szCs w:val="21"/>
                <w:lang w:val="en-US" w:eastAsia="zh-CN" w:bidi="ar-SA"/>
              </w:rPr>
            </w:pPr>
          </w:p>
          <w:p w14:paraId="53002D5E">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w:t>
            </w:r>
            <w:r>
              <w:rPr>
                <w:rFonts w:hint="eastAsia"/>
                <w:b/>
                <w:bCs/>
                <w:szCs w:val="21"/>
                <w:lang w:val="en-US" w:eastAsia="zh-CN"/>
              </w:rPr>
              <w:t>思考</w:t>
            </w:r>
            <w:r>
              <w:rPr>
                <w:rFonts w:hint="eastAsia"/>
                <w:b/>
                <w:bCs/>
                <w:szCs w:val="21"/>
              </w:rPr>
              <w:t>]</w:t>
            </w:r>
          </w:p>
          <w:p w14:paraId="0CFF0234">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tc>
      </w:tr>
      <w:tr w14:paraId="3CAC0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2" w:type="dxa"/>
          </w:tcPr>
          <w:p w14:paraId="04AA9CE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85DC9A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09164A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A62F1B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872827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ECB1B7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99CE08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8BECDB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A8AB52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DE3292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E07E60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F38281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5A0332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549E65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A50EAB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38EBF5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C8FC071">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新课</w:t>
            </w:r>
          </w:p>
          <w:p w14:paraId="56A9150C">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展开</w:t>
            </w:r>
          </w:p>
        </w:tc>
        <w:tc>
          <w:tcPr>
            <w:tcW w:w="5152" w:type="dxa"/>
          </w:tcPr>
          <w:p w14:paraId="71192D02">
            <w:pPr>
              <w:adjustRightInd w:val="0"/>
              <w:snapToGrid w:val="0"/>
              <w:spacing w:line="360" w:lineRule="auto"/>
              <w:rPr>
                <w:rFonts w:hint="default" w:ascii="Segoe UI" w:hAnsi="Segoe UI" w:eastAsia="Segoe UI" w:cs="Segoe UI"/>
                <w:b/>
                <w:bCs/>
                <w:i w:val="0"/>
                <w:iCs w:val="0"/>
                <w:caps w:val="0"/>
                <w:color w:val="222222"/>
                <w:spacing w:val="0"/>
                <w:kern w:val="0"/>
                <w:sz w:val="24"/>
                <w:szCs w:val="24"/>
                <w:lang w:val="en-US" w:eastAsia="zh-CN" w:bidi="ar"/>
              </w:rPr>
            </w:pPr>
            <w:r>
              <w:rPr>
                <w:rFonts w:hint="eastAsia" w:ascii="Segoe UI" w:hAnsi="Segoe UI" w:eastAsia="Segoe UI" w:cs="Segoe UI"/>
                <w:b/>
                <w:bCs/>
                <w:i w:val="0"/>
                <w:iCs w:val="0"/>
                <w:caps w:val="0"/>
                <w:color w:val="222222"/>
                <w:spacing w:val="0"/>
                <w:kern w:val="0"/>
                <w:sz w:val="24"/>
                <w:szCs w:val="24"/>
                <w:lang w:val="en-US" w:eastAsia="zh-CN" w:bidi="ar"/>
              </w:rPr>
              <w:t>活动一    泌尿系统的组成和功能</w:t>
            </w:r>
          </w:p>
          <w:p w14:paraId="7F4F5F64">
            <w:pPr>
              <w:adjustRightInd w:val="0"/>
              <w:snapToGrid w:val="0"/>
              <w:spacing w:line="360" w:lineRule="auto"/>
              <w:rPr>
                <w:rFonts w:hint="eastAsia"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（展示泌尿系统的高清图片）</w:t>
            </w:r>
          </w:p>
          <w:p w14:paraId="2E17C0D1">
            <w:pPr>
              <w:adjustRightInd w:val="0"/>
              <w:snapToGrid w:val="0"/>
              <w:spacing w:line="360" w:lineRule="auto"/>
              <w:rPr>
                <w:rFonts w:hint="eastAsia"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drawing>
                <wp:inline distT="0" distB="0" distL="114300" distR="114300">
                  <wp:extent cx="965835" cy="1311910"/>
                  <wp:effectExtent l="0" t="0" r="0" b="0"/>
                  <wp:docPr id="7" name="图片 5" descr="16050623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1605062326(1)"/>
                          <pic:cNvPicPr>
                            <a:picLocks noChangeAspect="1"/>
                          </pic:cNvPicPr>
                        </pic:nvPicPr>
                        <pic:blipFill>
                          <a:blip r:embed="rId7"/>
                          <a:srcRect t="15639" r="3734"/>
                          <a:stretch>
                            <a:fillRect/>
                          </a:stretch>
                        </pic:blipFill>
                        <pic:spPr>
                          <a:xfrm>
                            <a:off x="0" y="0"/>
                            <a:ext cx="965835" cy="1311910"/>
                          </a:xfrm>
                          <a:prstGeom prst="rect">
                            <a:avLst/>
                          </a:prstGeom>
                          <a:noFill/>
                          <a:ln>
                            <a:noFill/>
                          </a:ln>
                        </pic:spPr>
                      </pic:pic>
                    </a:graphicData>
                  </a:graphic>
                </wp:inline>
              </w:drawing>
            </w:r>
          </w:p>
          <w:p w14:paraId="00054369">
            <w:pPr>
              <w:adjustRightInd w:val="0"/>
              <w:snapToGrid w:val="0"/>
              <w:spacing w:line="360" w:lineRule="auto"/>
              <w:ind w:firstLine="480" w:firstLineChars="200"/>
              <w:rPr>
                <w:rFonts w:hint="eastAsia"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同学们，泌尿系统由哪几部分组成？</w:t>
            </w:r>
          </w:p>
          <w:p w14:paraId="5FEEF7E1">
            <w:pPr>
              <w:adjustRightInd w:val="0"/>
              <w:snapToGrid w:val="0"/>
              <w:spacing w:line="360" w:lineRule="auto"/>
              <w:ind w:firstLine="480" w:firstLineChars="200"/>
              <w:rPr>
                <w:rFonts w:hint="eastAsia"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是的，这四个部分共同组成泌尿系统，那么各部分的功能是什么？</w:t>
            </w:r>
          </w:p>
          <w:p w14:paraId="43B995C4">
            <w:pPr>
              <w:adjustRightInd w:val="0"/>
              <w:snapToGrid w:val="0"/>
              <w:spacing w:line="360" w:lineRule="auto"/>
              <w:rPr>
                <w:rFonts w:hint="eastAsia"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drawing>
                <wp:inline distT="0" distB="0" distL="114300" distR="114300">
                  <wp:extent cx="2413635" cy="1270635"/>
                  <wp:effectExtent l="0" t="0" r="5715" b="571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2413635" cy="1270635"/>
                          </a:xfrm>
                          <a:prstGeom prst="rect">
                            <a:avLst/>
                          </a:prstGeom>
                          <a:noFill/>
                          <a:ln>
                            <a:noFill/>
                          </a:ln>
                        </pic:spPr>
                      </pic:pic>
                    </a:graphicData>
                  </a:graphic>
                </wp:inline>
              </w:drawing>
            </w:r>
          </w:p>
          <w:p w14:paraId="20024BB2">
            <w:pPr>
              <w:adjustRightInd w:val="0"/>
              <w:snapToGrid w:val="0"/>
              <w:spacing w:line="360" w:lineRule="auto"/>
              <w:ind w:firstLine="240" w:firstLineChars="100"/>
              <w:rPr>
                <w:rFonts w:hint="eastAsia"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同学们，</w:t>
            </w:r>
            <w:r>
              <w:rPr>
                <w:rFonts w:hint="default" w:ascii="Segoe UI" w:hAnsi="Segoe UI" w:eastAsia="Segoe UI" w:cs="Segoe UI"/>
                <w:i w:val="0"/>
                <w:iCs w:val="0"/>
                <w:caps w:val="0"/>
                <w:color w:val="222222"/>
                <w:spacing w:val="0"/>
                <w:kern w:val="0"/>
                <w:sz w:val="24"/>
                <w:szCs w:val="24"/>
                <w:lang w:val="en-US" w:eastAsia="zh-CN" w:bidi="ar"/>
              </w:rPr>
              <w:t>各器官协同工作对尿液排出的意义</w:t>
            </w:r>
            <w:r>
              <w:rPr>
                <w:rFonts w:hint="eastAsia" w:ascii="Segoe UI" w:hAnsi="Segoe UI" w:eastAsia="Segoe UI" w:cs="Segoe UI"/>
                <w:i w:val="0"/>
                <w:iCs w:val="0"/>
                <w:caps w:val="0"/>
                <w:color w:val="222222"/>
                <w:spacing w:val="0"/>
                <w:kern w:val="0"/>
                <w:sz w:val="24"/>
                <w:szCs w:val="24"/>
                <w:lang w:val="en-US" w:eastAsia="zh-CN" w:bidi="ar"/>
              </w:rPr>
              <w:t>？</w:t>
            </w:r>
          </w:p>
          <w:p w14:paraId="2F46DC86">
            <w:pPr>
              <w:adjustRightInd w:val="0"/>
              <w:snapToGrid w:val="0"/>
              <w:spacing w:line="360" w:lineRule="auto"/>
              <w:ind w:firstLine="240" w:firstLineChars="100"/>
              <w:rPr>
                <w:rFonts w:hint="default"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观察图片，找到与肾脏连接的两根血管：肾动脉、肾静脉。同学们，根据所学知识推断血液是怎样进出肾脏的？</w:t>
            </w:r>
          </w:p>
          <w:p w14:paraId="2BFF4EC2">
            <w:pPr>
              <w:adjustRightInd w:val="0"/>
              <w:snapToGrid w:val="0"/>
              <w:spacing w:line="360" w:lineRule="auto"/>
              <w:ind w:firstLine="480" w:firstLineChars="200"/>
              <w:rPr>
                <w:rFonts w:hint="default"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是的，接下来看看肾脏的内部结构。</w:t>
            </w:r>
          </w:p>
          <w:p w14:paraId="29EC9DA6">
            <w:pPr>
              <w:adjustRightInd w:val="0"/>
              <w:snapToGrid w:val="0"/>
              <w:spacing w:line="360" w:lineRule="auto"/>
              <w:rPr>
                <w:rFonts w:hint="default" w:ascii="Segoe UI" w:hAnsi="Segoe UI" w:eastAsia="Segoe UI" w:cs="Segoe UI"/>
                <w:b/>
                <w:bCs/>
                <w:i w:val="0"/>
                <w:iCs w:val="0"/>
                <w:caps w:val="0"/>
                <w:color w:val="222222"/>
                <w:spacing w:val="0"/>
                <w:kern w:val="0"/>
                <w:sz w:val="24"/>
                <w:szCs w:val="24"/>
                <w:lang w:val="en-US" w:eastAsia="zh-CN" w:bidi="ar"/>
              </w:rPr>
            </w:pPr>
            <w:r>
              <w:rPr>
                <w:rFonts w:hint="eastAsia" w:ascii="Segoe UI" w:hAnsi="Segoe UI" w:eastAsia="Segoe UI" w:cs="Segoe UI"/>
                <w:b/>
                <w:bCs/>
                <w:i w:val="0"/>
                <w:iCs w:val="0"/>
                <w:caps w:val="0"/>
                <w:color w:val="222222"/>
                <w:spacing w:val="0"/>
                <w:kern w:val="0"/>
                <w:sz w:val="24"/>
                <w:szCs w:val="24"/>
                <w:lang w:val="en-US" w:eastAsia="zh-CN" w:bidi="ar"/>
              </w:rPr>
              <w:t xml:space="preserve">活动二    </w:t>
            </w:r>
            <w:r>
              <w:rPr>
                <w:rFonts w:hint="eastAsia" w:ascii="宋体" w:hAnsi="宋体" w:eastAsia="宋体" w:cs="宋体"/>
                <w:sz w:val="21"/>
                <w:szCs w:val="21"/>
              </w:rPr>
              <w:t>肾脏的形态结构</w:t>
            </w:r>
          </w:p>
          <w:p w14:paraId="5893356D">
            <w:pPr>
              <w:adjustRightInd w:val="0"/>
              <w:snapToGrid w:val="0"/>
              <w:spacing w:line="360" w:lineRule="auto"/>
              <w:rPr>
                <w:rFonts w:hint="eastAsia"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1.观察肾脏的外部形态</w:t>
            </w:r>
          </w:p>
          <w:p w14:paraId="4B352EE5">
            <w:pPr>
              <w:adjustRightInd w:val="0"/>
              <w:snapToGrid w:val="0"/>
              <w:spacing w:line="360" w:lineRule="auto"/>
              <w:rPr>
                <w:rFonts w:hint="eastAsia"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（1）用水将新鲜肾脏洗净，放在解剖盘中观察：肾脏是什么颜色？外形像什么？</w:t>
            </w:r>
          </w:p>
          <w:p w14:paraId="4FBE1758">
            <w:pPr>
              <w:adjustRightInd w:val="0"/>
              <w:snapToGrid w:val="0"/>
              <w:spacing w:line="360" w:lineRule="auto"/>
              <w:rPr>
                <w:rFonts w:hint="eastAsia" w:ascii="宋体" w:hAnsi="宋体"/>
                <w:szCs w:val="21"/>
              </w:rPr>
            </w:pPr>
            <w:r>
              <w:rPr>
                <w:rFonts w:hint="eastAsia" w:ascii="宋体" w:hAnsi="宋体"/>
                <w:szCs w:val="21"/>
              </w:rPr>
              <w:drawing>
                <wp:inline distT="0" distB="0" distL="114300" distR="114300">
                  <wp:extent cx="805815" cy="1096010"/>
                  <wp:effectExtent l="0" t="0" r="13335" b="8890"/>
                  <wp:docPr id="8" name="图片 6" descr="1605063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1605063371"/>
                          <pic:cNvPicPr>
                            <a:picLocks noChangeAspect="1"/>
                          </pic:cNvPicPr>
                        </pic:nvPicPr>
                        <pic:blipFill>
                          <a:blip r:embed="rId9"/>
                          <a:stretch>
                            <a:fillRect/>
                          </a:stretch>
                        </pic:blipFill>
                        <pic:spPr>
                          <a:xfrm>
                            <a:off x="0" y="0"/>
                            <a:ext cx="805815" cy="1096010"/>
                          </a:xfrm>
                          <a:prstGeom prst="rect">
                            <a:avLst/>
                          </a:prstGeom>
                          <a:noFill/>
                          <a:ln>
                            <a:noFill/>
                          </a:ln>
                        </pic:spPr>
                      </pic:pic>
                    </a:graphicData>
                  </a:graphic>
                </wp:inline>
              </w:drawing>
            </w:r>
            <w:r>
              <w:rPr>
                <w:rFonts w:hint="eastAsia" w:ascii="宋体" w:hAnsi="宋体"/>
                <w:szCs w:val="21"/>
              </w:rPr>
              <w:drawing>
                <wp:inline distT="0" distB="0" distL="114300" distR="114300">
                  <wp:extent cx="1464310" cy="1014095"/>
                  <wp:effectExtent l="0" t="0" r="2540" b="14605"/>
                  <wp:docPr id="9" name="图片 7" descr="1605063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1605063264(1)"/>
                          <pic:cNvPicPr>
                            <a:picLocks noChangeAspect="1"/>
                          </pic:cNvPicPr>
                        </pic:nvPicPr>
                        <pic:blipFill>
                          <a:blip r:embed="rId10"/>
                          <a:stretch>
                            <a:fillRect/>
                          </a:stretch>
                        </pic:blipFill>
                        <pic:spPr>
                          <a:xfrm>
                            <a:off x="0" y="0"/>
                            <a:ext cx="1464310" cy="1014095"/>
                          </a:xfrm>
                          <a:prstGeom prst="rect">
                            <a:avLst/>
                          </a:prstGeom>
                          <a:noFill/>
                          <a:ln>
                            <a:noFill/>
                          </a:ln>
                        </pic:spPr>
                      </pic:pic>
                    </a:graphicData>
                  </a:graphic>
                </wp:inline>
              </w:drawing>
            </w:r>
          </w:p>
          <w:p w14:paraId="1C434F84">
            <w:pPr>
              <w:adjustRightInd w:val="0"/>
              <w:snapToGrid w:val="0"/>
              <w:spacing w:line="360" w:lineRule="auto"/>
              <w:rPr>
                <w:rFonts w:hint="eastAsia"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（2）找到与肾脏相连的三根管道，注意它们与肾脏连接的部位，根据图9-4区分说出三根管道的名称和结构差异。</w:t>
            </w:r>
          </w:p>
          <w:p w14:paraId="0C1D32D0">
            <w:pPr>
              <w:adjustRightInd w:val="0"/>
              <w:snapToGrid w:val="0"/>
              <w:spacing w:line="360" w:lineRule="auto"/>
              <w:rPr>
                <w:rFonts w:hint="eastAsia" w:ascii="Segoe UI" w:hAnsi="Segoe UI" w:eastAsia="Segoe UI" w:cs="Segoe UI"/>
                <w:i w:val="0"/>
                <w:iCs w:val="0"/>
                <w:caps w:val="0"/>
                <w:color w:val="222222"/>
                <w:spacing w:val="0"/>
                <w:kern w:val="0"/>
                <w:sz w:val="24"/>
                <w:szCs w:val="24"/>
                <w:lang w:val="en-US" w:eastAsia="zh-CN" w:bidi="ar"/>
              </w:rPr>
            </w:pPr>
            <w:r>
              <w:drawing>
                <wp:inline distT="0" distB="0" distL="114300" distR="114300">
                  <wp:extent cx="1786890" cy="1069975"/>
                  <wp:effectExtent l="0" t="0" r="3810" b="15875"/>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1"/>
                          <a:stretch>
                            <a:fillRect/>
                          </a:stretch>
                        </pic:blipFill>
                        <pic:spPr>
                          <a:xfrm>
                            <a:off x="0" y="0"/>
                            <a:ext cx="1786890" cy="1069975"/>
                          </a:xfrm>
                          <a:prstGeom prst="rect">
                            <a:avLst/>
                          </a:prstGeom>
                          <a:noFill/>
                          <a:ln>
                            <a:noFill/>
                          </a:ln>
                        </pic:spPr>
                      </pic:pic>
                    </a:graphicData>
                  </a:graphic>
                </wp:inline>
              </w:drawing>
            </w:r>
          </w:p>
          <w:p w14:paraId="6E8A11EE">
            <w:pPr>
              <w:adjustRightInd w:val="0"/>
              <w:snapToGrid w:val="0"/>
              <w:spacing w:line="360" w:lineRule="auto"/>
              <w:rPr>
                <w:rFonts w:hint="eastAsia"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 xml:space="preserve">2.观察肾脏的内部结构 </w:t>
            </w:r>
          </w:p>
          <w:p w14:paraId="4E634219">
            <w:pPr>
              <w:adjustRightInd w:val="0"/>
              <w:snapToGrid w:val="0"/>
              <w:spacing w:line="360" w:lineRule="auto"/>
              <w:rPr>
                <w:rFonts w:hint="eastAsia"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（1）用解剖刀将肾脏纵剖为两半，观察肾脏的剖面，注意肾脏内不同部位的颜色差异。</w:t>
            </w:r>
          </w:p>
          <w:p w14:paraId="71F652A2">
            <w:pPr>
              <w:adjustRightInd w:val="0"/>
              <w:snapToGrid w:val="0"/>
              <w:spacing w:line="360" w:lineRule="auto"/>
              <w:rPr>
                <w:rFonts w:hint="eastAsia"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（2）对照图9-4，区别肾盂、皮质、髓质。用放大镜观察肾脏的皮质和髓质，注意这两种结构的差异。</w:t>
            </w:r>
          </w:p>
          <w:p w14:paraId="3B06B533">
            <w:pPr>
              <w:adjustRightInd w:val="0"/>
              <w:snapToGrid w:val="0"/>
              <w:spacing w:line="360" w:lineRule="auto"/>
              <w:ind w:firstLine="480" w:firstLineChars="200"/>
              <w:rPr>
                <w:rFonts w:hint="eastAsia"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肾脏的一侧有一个凹陷，叫作肾门。肾门是肾静脉、肾动脉出入肾脏以及输尿管与肾脏连接的部位。</w:t>
            </w:r>
          </w:p>
          <w:p w14:paraId="0FEFF957">
            <w:pPr>
              <w:adjustRightInd w:val="0"/>
              <w:snapToGrid w:val="0"/>
              <w:spacing w:line="360" w:lineRule="auto"/>
              <w:ind w:firstLine="480" w:firstLineChars="200"/>
              <w:rPr>
                <w:rFonts w:hint="eastAsia"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切开肾脏，从纵剖面可以看到颜色较深的外周部分是皮质，皮质中毛细血管丰富。皮质内侧颜色较浅的结构是髓质。肾脏中央的空腔是肾盂。</w:t>
            </w:r>
          </w:p>
          <w:p w14:paraId="378A29F6">
            <w:pPr>
              <w:adjustRightInd w:val="0"/>
              <w:snapToGrid w:val="0"/>
              <w:spacing w:line="360" w:lineRule="auto"/>
              <w:ind w:firstLine="480" w:firstLineChars="200"/>
              <w:rPr>
                <w:rFonts w:hint="eastAsia"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以上是宏观上对肾脏的观察，微观上肾脏由100多万个肾单位组成，肾脏的功能也是通过一个个独立的肾单位来完成的。</w:t>
            </w:r>
          </w:p>
          <w:p w14:paraId="3FAFFF98">
            <w:pPr>
              <w:adjustRightInd w:val="0"/>
              <w:snapToGrid w:val="0"/>
              <w:spacing w:line="360" w:lineRule="auto"/>
              <w:rPr>
                <w:rFonts w:hint="default" w:ascii="Segoe UI" w:hAnsi="Segoe UI" w:eastAsia="Segoe UI" w:cs="Segoe UI"/>
                <w:b/>
                <w:bCs/>
                <w:i w:val="0"/>
                <w:iCs w:val="0"/>
                <w:caps w:val="0"/>
                <w:color w:val="222222"/>
                <w:spacing w:val="0"/>
                <w:kern w:val="0"/>
                <w:sz w:val="24"/>
                <w:szCs w:val="24"/>
                <w:lang w:val="en-US" w:eastAsia="zh-CN" w:bidi="ar"/>
              </w:rPr>
            </w:pPr>
            <w:r>
              <w:rPr>
                <w:rFonts w:hint="eastAsia" w:ascii="Segoe UI" w:hAnsi="Segoe UI" w:eastAsia="Segoe UI" w:cs="Segoe UI"/>
                <w:b/>
                <w:bCs/>
                <w:i w:val="0"/>
                <w:iCs w:val="0"/>
                <w:caps w:val="0"/>
                <w:color w:val="222222"/>
                <w:spacing w:val="0"/>
                <w:kern w:val="0"/>
                <w:sz w:val="24"/>
                <w:szCs w:val="24"/>
                <w:lang w:val="en-US" w:eastAsia="zh-CN" w:bidi="ar"/>
              </w:rPr>
              <w:t>活动三    肾脏是泌尿系统的重要器官</w:t>
            </w:r>
          </w:p>
          <w:p w14:paraId="0EA832EA">
            <w:pPr>
              <w:numPr>
                <w:ilvl w:val="0"/>
                <w:numId w:val="0"/>
              </w:numPr>
              <w:adjustRightInd w:val="0"/>
              <w:snapToGrid w:val="0"/>
              <w:spacing w:line="360" w:lineRule="auto"/>
              <w:rPr>
                <w:rFonts w:hint="eastAsia"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1．肾单位的组成</w:t>
            </w:r>
          </w:p>
          <w:p w14:paraId="7F844123">
            <w:pPr>
              <w:numPr>
                <w:ilvl w:val="0"/>
                <w:numId w:val="0"/>
              </w:numPr>
              <w:adjustRightInd w:val="0"/>
              <w:snapToGrid w:val="0"/>
              <w:spacing w:line="360" w:lineRule="auto"/>
              <w:rPr>
                <w:rFonts w:hint="default"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（展示电子显微镜下的肾单位图片）</w:t>
            </w:r>
          </w:p>
          <w:p w14:paraId="6AB6F33E">
            <w:pPr>
              <w:adjustRightInd w:val="0"/>
              <w:snapToGrid w:val="0"/>
              <w:spacing w:line="360" w:lineRule="auto"/>
              <w:ind w:firstLine="480" w:firstLineChars="200"/>
              <w:rPr>
                <w:rFonts w:hint="eastAsia"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同学们，肾脏的显微结构能看到什么？</w:t>
            </w:r>
          </w:p>
          <w:p w14:paraId="6145C042">
            <w:pPr>
              <w:adjustRightInd w:val="0"/>
              <w:snapToGrid w:val="0"/>
              <w:spacing w:line="360" w:lineRule="auto"/>
              <w:ind w:firstLine="480" w:firstLineChars="200"/>
              <w:rPr>
                <w:rFonts w:hint="eastAsia"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每个肾脏都由100多万个肾单位组成，每一个肾单位的结构包括哪几部分呢？</w:t>
            </w:r>
          </w:p>
          <w:p w14:paraId="7EC40EA1">
            <w:pPr>
              <w:adjustRightInd w:val="0"/>
              <w:snapToGrid w:val="0"/>
              <w:spacing w:line="360" w:lineRule="auto"/>
              <w:ind w:firstLine="480" w:firstLineChars="200"/>
              <w:rPr>
                <w:rFonts w:hint="eastAsia"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每个肾单位包括肾小球、肾小囊和肾小管三个部分，肾小球和肾小囊组成肾小体。</w:t>
            </w:r>
          </w:p>
          <w:p w14:paraId="03E160B6">
            <w:pPr>
              <w:adjustRightInd w:val="0"/>
              <w:snapToGrid w:val="0"/>
              <w:spacing w:line="360" w:lineRule="auto"/>
              <w:rPr>
                <w:rFonts w:hint="default"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2．肾单位的结构特点</w:t>
            </w:r>
          </w:p>
          <w:p w14:paraId="3CE69EAE">
            <w:pPr>
              <w:adjustRightInd w:val="0"/>
              <w:snapToGrid w:val="0"/>
              <w:spacing w:line="360" w:lineRule="auto"/>
              <w:ind w:firstLine="480" w:firstLineChars="200"/>
              <w:rPr>
                <w:rFonts w:hint="eastAsia"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肾单位各部分的结构，即肾小球、肾小囊、肾小管有什么形态及结构特点？</w:t>
            </w:r>
          </w:p>
          <w:p w14:paraId="1382F160">
            <w:pPr>
              <w:adjustRightInd w:val="0"/>
              <w:snapToGrid w:val="0"/>
              <w:spacing w:line="360" w:lineRule="auto"/>
              <w:ind w:firstLine="240" w:firstLineChars="100"/>
              <w:rPr>
                <w:rFonts w:hint="eastAsia"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学生展示概述提前预习画制的肾单位结构图。</w:t>
            </w:r>
          </w:p>
          <w:p w14:paraId="1B114CBF">
            <w:pPr>
              <w:adjustRightInd w:val="0"/>
              <w:snapToGrid w:val="0"/>
              <w:spacing w:line="360" w:lineRule="auto"/>
              <w:jc w:val="center"/>
              <w:rPr>
                <w:rFonts w:hint="eastAsia" w:ascii="Segoe UI" w:hAnsi="Segoe UI" w:eastAsia="Segoe UI" w:cs="Segoe UI"/>
                <w:i w:val="0"/>
                <w:iCs w:val="0"/>
                <w:caps w:val="0"/>
                <w:color w:val="222222"/>
                <w:spacing w:val="0"/>
                <w:kern w:val="0"/>
                <w:sz w:val="24"/>
                <w:szCs w:val="24"/>
                <w:lang w:val="en-US" w:eastAsia="zh-CN" w:bidi="ar"/>
              </w:rPr>
            </w:pPr>
            <w:r>
              <w:rPr>
                <w:rFonts w:ascii="宋体" w:hAnsi="宋体"/>
                <w:szCs w:val="21"/>
              </w:rPr>
              <w:drawing>
                <wp:inline distT="0" distB="0" distL="114300" distR="114300">
                  <wp:extent cx="1549400" cy="688340"/>
                  <wp:effectExtent l="0" t="0" r="12700" b="16510"/>
                  <wp:docPr id="11" name="图片 9" descr="16050644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descr="1605064449(1)"/>
                          <pic:cNvPicPr>
                            <a:picLocks noChangeAspect="1"/>
                          </pic:cNvPicPr>
                        </pic:nvPicPr>
                        <pic:blipFill>
                          <a:blip r:embed="rId12"/>
                          <a:stretch>
                            <a:fillRect/>
                          </a:stretch>
                        </pic:blipFill>
                        <pic:spPr>
                          <a:xfrm>
                            <a:off x="0" y="0"/>
                            <a:ext cx="1549400" cy="688340"/>
                          </a:xfrm>
                          <a:prstGeom prst="rect">
                            <a:avLst/>
                          </a:prstGeom>
                          <a:noFill/>
                          <a:ln>
                            <a:noFill/>
                          </a:ln>
                        </pic:spPr>
                      </pic:pic>
                    </a:graphicData>
                  </a:graphic>
                </wp:inline>
              </w:drawing>
            </w:r>
          </w:p>
          <w:p w14:paraId="456CF953">
            <w:pPr>
              <w:adjustRightInd w:val="0"/>
              <w:snapToGrid w:val="0"/>
              <w:spacing w:line="360" w:lineRule="auto"/>
              <w:rPr>
                <w:rFonts w:hint="eastAsia"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引导学生讨论，并请1～2名学生尝试描述肾小球、肾小囊、肾小管的形态、结构特点：</w:t>
            </w:r>
          </w:p>
          <w:p w14:paraId="4245C659">
            <w:pPr>
              <w:adjustRightInd w:val="0"/>
              <w:snapToGrid w:val="0"/>
              <w:spacing w:line="360" w:lineRule="auto"/>
              <w:rPr>
                <w:rFonts w:hint="eastAsia"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①肾小球：毛细血管球，与入球小动脉和出球小动脉的关系是，肾小球是入球小动脉分出的许多毛细血管相互缠绕而成，汇入出球小动脉。出球小动脉继续分支形成毛细血管网，最终汇入静脉。</w:t>
            </w:r>
          </w:p>
          <w:p w14:paraId="6CE8D15A">
            <w:pPr>
              <w:adjustRightInd w:val="0"/>
              <w:snapToGrid w:val="0"/>
              <w:spacing w:line="360" w:lineRule="auto"/>
              <w:rPr>
                <w:rFonts w:hint="eastAsia"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②肾小囊：肾小管的盲端膨大凹陷形成，肾小囊与肾小囊腔的关系是：肾小囊内壁与外壁之间形成的空腔是肾小囊腔。</w:t>
            </w:r>
          </w:p>
          <w:p w14:paraId="11248B79">
            <w:pPr>
              <w:adjustRightInd w:val="0"/>
              <w:snapToGrid w:val="0"/>
              <w:spacing w:line="360" w:lineRule="auto"/>
              <w:rPr>
                <w:rFonts w:hint="eastAsia"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③肾小管：弯曲细长，周围缠绕大量的由出球小动脉分支而成的毛细血管。</w:t>
            </w:r>
          </w:p>
          <w:p w14:paraId="7E76CDF2">
            <w:pPr>
              <w:adjustRightInd w:val="0"/>
              <w:snapToGrid w:val="0"/>
              <w:spacing w:line="360" w:lineRule="auto"/>
              <w:ind w:firstLine="240" w:firstLineChars="100"/>
              <w:rPr>
                <w:rFonts w:hint="eastAsia"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同学们，肾单位的各部分结构是怎样连接的？</w:t>
            </w:r>
          </w:p>
          <w:p w14:paraId="061556AB">
            <w:pPr>
              <w:adjustRightInd w:val="0"/>
              <w:snapToGrid w:val="0"/>
              <w:spacing w:line="360" w:lineRule="auto"/>
              <w:ind w:firstLine="240" w:firstLineChars="100"/>
              <w:rPr>
                <w:rFonts w:hint="eastAsia"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是的，肾小球是一个由数十条毛细血管弯曲盘绕形成的血管球，血液从入球小动脉流入肾小球，由出球小动脉流出肾小球。肾小球外包围着肾小囊。肾小囊很薄，其内层紧贴肾小球，内外两层之间有一囊腔。肾小球与肾小囊主要分布在</w:t>
            </w:r>
          </w:p>
          <w:p w14:paraId="04AB74BB">
            <w:pPr>
              <w:adjustRightInd w:val="0"/>
              <w:snapToGrid w:val="0"/>
              <w:spacing w:line="360" w:lineRule="auto"/>
              <w:rPr>
                <w:rFonts w:hint="eastAsia"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肾脏的皮质部分。</w:t>
            </w:r>
          </w:p>
          <w:p w14:paraId="00E37008">
            <w:pPr>
              <w:adjustRightInd w:val="0"/>
              <w:snapToGrid w:val="0"/>
              <w:spacing w:line="360" w:lineRule="auto"/>
              <w:ind w:firstLine="240" w:firstLineChars="100"/>
              <w:rPr>
                <w:rFonts w:hint="eastAsia"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肾小管弯曲细长，主要分布在肾脏的髓质部分，外面有与出球小动脉相连通的毛细血管网。大量的肾小管汇集成一些较大的管道通入肾盂。</w:t>
            </w:r>
          </w:p>
          <w:p w14:paraId="24D1AB3F">
            <w:pPr>
              <w:adjustRightInd w:val="0"/>
              <w:snapToGrid w:val="0"/>
              <w:spacing w:line="360" w:lineRule="auto"/>
              <w:ind w:firstLine="240" w:firstLineChars="100"/>
              <w:rPr>
                <w:rFonts w:hint="default"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输尿管上端与肾脏的肾盂相连，下端开口于膀胱。输尿管具有输送尿液的功能。膀胱是一个囊状结构，位于盆腔内，具有贮存尿液的功能。尿道是泌尿系统通向体外的管道，具有排出尿液的功能。</w:t>
            </w:r>
          </w:p>
        </w:tc>
        <w:tc>
          <w:tcPr>
            <w:tcW w:w="3194" w:type="dxa"/>
          </w:tcPr>
          <w:p w14:paraId="6E914CC1">
            <w:pPr>
              <w:keepNext w:val="0"/>
              <w:pageBreakBefore w:val="0"/>
              <w:widowControl w:val="0"/>
              <w:kinsoku/>
              <w:wordWrap/>
              <w:overflowPunct/>
              <w:topLinePunct w:val="0"/>
              <w:autoSpaceDE/>
              <w:autoSpaceDN/>
              <w:bidi w:val="0"/>
              <w:spacing w:line="288" w:lineRule="auto"/>
              <w:textAlignment w:val="auto"/>
              <w:rPr>
                <w:szCs w:val="21"/>
              </w:rPr>
            </w:pPr>
          </w:p>
          <w:p w14:paraId="4B6D3792">
            <w:pPr>
              <w:keepNext w:val="0"/>
              <w:pageBreakBefore w:val="0"/>
              <w:widowControl w:val="0"/>
              <w:kinsoku/>
              <w:wordWrap/>
              <w:overflowPunct/>
              <w:topLinePunct w:val="0"/>
              <w:autoSpaceDE/>
              <w:autoSpaceDN/>
              <w:bidi w:val="0"/>
              <w:spacing w:line="288" w:lineRule="auto"/>
              <w:textAlignment w:val="auto"/>
              <w:rPr>
                <w:szCs w:val="21"/>
              </w:rPr>
            </w:pPr>
          </w:p>
          <w:p w14:paraId="282C9B6D">
            <w:pPr>
              <w:keepNext w:val="0"/>
              <w:pageBreakBefore w:val="0"/>
              <w:widowControl w:val="0"/>
              <w:kinsoku/>
              <w:wordWrap/>
              <w:overflowPunct/>
              <w:topLinePunct w:val="0"/>
              <w:autoSpaceDE/>
              <w:autoSpaceDN/>
              <w:bidi w:val="0"/>
              <w:spacing w:line="288" w:lineRule="auto"/>
              <w:textAlignment w:val="auto"/>
              <w:rPr>
                <w:szCs w:val="21"/>
              </w:rPr>
            </w:pPr>
            <w:r>
              <w:rPr>
                <w:rFonts w:hint="eastAsia"/>
                <w:b/>
                <w:bCs/>
                <w:szCs w:val="21"/>
              </w:rPr>
              <w:t>[</w:t>
            </w:r>
            <w:r>
              <w:rPr>
                <w:rFonts w:hint="eastAsia"/>
                <w:b/>
                <w:bCs/>
                <w:szCs w:val="21"/>
                <w:lang w:val="en-US" w:eastAsia="zh-CN"/>
              </w:rPr>
              <w:t>观察</w:t>
            </w:r>
            <w:r>
              <w:rPr>
                <w:rFonts w:hint="eastAsia"/>
                <w:b/>
                <w:bCs/>
                <w:szCs w:val="21"/>
              </w:rPr>
              <w:t>]</w:t>
            </w:r>
          </w:p>
          <w:p w14:paraId="1B311574">
            <w:pPr>
              <w:keepNext w:val="0"/>
              <w:pageBreakBefore w:val="0"/>
              <w:widowControl w:val="0"/>
              <w:kinsoku/>
              <w:wordWrap/>
              <w:overflowPunct/>
              <w:topLinePunct w:val="0"/>
              <w:autoSpaceDE/>
              <w:autoSpaceDN/>
              <w:bidi w:val="0"/>
              <w:spacing w:line="288" w:lineRule="auto"/>
              <w:textAlignment w:val="auto"/>
              <w:rPr>
                <w:szCs w:val="21"/>
              </w:rPr>
            </w:pPr>
            <w:r>
              <w:rPr>
                <w:rFonts w:hint="eastAsia" w:ascii="宋体" w:hAnsi="宋体" w:cs="宋体"/>
                <w:bCs/>
                <w:sz w:val="21"/>
                <w:szCs w:val="21"/>
                <w:lang w:val="en-US" w:eastAsia="zh-CN"/>
              </w:rPr>
              <w:t>观察</w:t>
            </w:r>
            <w:r>
              <w:rPr>
                <w:rFonts w:hint="eastAsia" w:ascii="宋体" w:hAnsi="宋体" w:eastAsia="宋体" w:cs="宋体"/>
                <w:bCs/>
                <w:sz w:val="21"/>
                <w:szCs w:val="21"/>
              </w:rPr>
              <w:t>图片，了解人体泌尿系统的组成。</w:t>
            </w:r>
          </w:p>
          <w:p w14:paraId="1F74EF89">
            <w:pPr>
              <w:keepNext w:val="0"/>
              <w:pageBreakBefore w:val="0"/>
              <w:widowControl w:val="0"/>
              <w:kinsoku/>
              <w:wordWrap/>
              <w:overflowPunct/>
              <w:topLinePunct w:val="0"/>
              <w:autoSpaceDE/>
              <w:autoSpaceDN/>
              <w:bidi w:val="0"/>
              <w:spacing w:line="288" w:lineRule="auto"/>
              <w:textAlignment w:val="auto"/>
              <w:rPr>
                <w:szCs w:val="21"/>
              </w:rPr>
            </w:pPr>
          </w:p>
          <w:p w14:paraId="603C2197">
            <w:pPr>
              <w:keepNext w:val="0"/>
              <w:pageBreakBefore w:val="0"/>
              <w:widowControl w:val="0"/>
              <w:kinsoku/>
              <w:wordWrap/>
              <w:overflowPunct/>
              <w:topLinePunct w:val="0"/>
              <w:autoSpaceDE/>
              <w:autoSpaceDN/>
              <w:bidi w:val="0"/>
              <w:spacing w:line="288" w:lineRule="auto"/>
              <w:textAlignment w:val="auto"/>
              <w:rPr>
                <w:szCs w:val="21"/>
              </w:rPr>
            </w:pPr>
          </w:p>
          <w:p w14:paraId="37936C40">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w:t>
            </w:r>
            <w:r>
              <w:rPr>
                <w:rFonts w:hint="eastAsia"/>
                <w:b/>
                <w:bCs/>
                <w:szCs w:val="21"/>
                <w:lang w:val="en-US" w:eastAsia="zh-CN"/>
              </w:rPr>
              <w:t>回答</w:t>
            </w:r>
            <w:r>
              <w:rPr>
                <w:rFonts w:hint="eastAsia"/>
                <w:b/>
                <w:bCs/>
                <w:szCs w:val="21"/>
              </w:rPr>
              <w:t>]</w:t>
            </w:r>
          </w:p>
          <w:p w14:paraId="461B447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default" w:ascii="Times New Roman" w:hAnsi="Times New Roman" w:eastAsia="宋体" w:cs="Times New Roman"/>
                <w:b w:val="0"/>
                <w:bCs w:val="0"/>
                <w:color w:val="auto"/>
                <w:kern w:val="2"/>
                <w:sz w:val="21"/>
                <w:szCs w:val="21"/>
                <w:lang w:val="en-US" w:eastAsia="zh-CN" w:bidi="ar-SA"/>
              </w:rPr>
              <w:t>肾脏、输尿管、膀胱、尿道</w:t>
            </w:r>
            <w:r>
              <w:rPr>
                <w:rFonts w:hint="eastAsia" w:ascii="Times New Roman" w:hAnsi="Times New Roman" w:eastAsia="宋体" w:cs="Times New Roman"/>
                <w:b w:val="0"/>
                <w:bCs w:val="0"/>
                <w:color w:val="auto"/>
                <w:kern w:val="2"/>
                <w:sz w:val="21"/>
                <w:szCs w:val="21"/>
                <w:lang w:val="en-US" w:eastAsia="zh-CN" w:bidi="ar-SA"/>
              </w:rPr>
              <w:t>。</w:t>
            </w:r>
          </w:p>
          <w:p w14:paraId="7ABB229F">
            <w:pPr>
              <w:spacing w:line="360" w:lineRule="auto"/>
              <w:rPr>
                <w:rFonts w:hint="eastAsia" w:ascii="宋体" w:hAnsi="宋体" w:eastAsia="宋体" w:cs="宋体"/>
                <w:sz w:val="21"/>
                <w:szCs w:val="21"/>
              </w:rPr>
            </w:pPr>
          </w:p>
          <w:p w14:paraId="5EC87403">
            <w:pPr>
              <w:spacing w:line="360" w:lineRule="auto"/>
              <w:ind w:firstLine="420" w:firstLineChars="200"/>
              <w:rPr>
                <w:rFonts w:hint="eastAsia" w:ascii="宋体" w:hAnsi="宋体" w:eastAsia="宋体" w:cs="宋体"/>
                <w:sz w:val="21"/>
                <w:szCs w:val="21"/>
              </w:rPr>
            </w:pPr>
          </w:p>
          <w:p w14:paraId="7F4F2120">
            <w:pPr>
              <w:spacing w:line="360" w:lineRule="auto"/>
              <w:ind w:firstLine="420" w:firstLineChars="200"/>
              <w:rPr>
                <w:rFonts w:hint="eastAsia" w:ascii="宋体" w:hAnsi="宋体" w:eastAsia="宋体" w:cs="宋体"/>
                <w:sz w:val="21"/>
                <w:szCs w:val="21"/>
              </w:rPr>
            </w:pPr>
          </w:p>
          <w:p w14:paraId="0496FEB5">
            <w:pPr>
              <w:spacing w:line="360" w:lineRule="auto"/>
              <w:ind w:firstLine="420" w:firstLineChars="200"/>
              <w:rPr>
                <w:rFonts w:hint="eastAsia" w:ascii="宋体" w:hAnsi="宋体" w:eastAsia="宋体" w:cs="宋体"/>
                <w:sz w:val="21"/>
                <w:szCs w:val="21"/>
              </w:rPr>
            </w:pPr>
          </w:p>
          <w:p w14:paraId="53BD2A30">
            <w:pPr>
              <w:spacing w:line="360" w:lineRule="auto"/>
              <w:ind w:firstLine="420" w:firstLineChars="200"/>
              <w:rPr>
                <w:rFonts w:hint="eastAsia" w:ascii="宋体" w:hAnsi="宋体" w:eastAsia="宋体" w:cs="宋体"/>
                <w:sz w:val="21"/>
                <w:szCs w:val="21"/>
              </w:rPr>
            </w:pPr>
          </w:p>
          <w:p w14:paraId="3138CDB3">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肾脏：形成尿液；</w:t>
            </w:r>
          </w:p>
          <w:p w14:paraId="4F831289">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输尿管：输送尿液；</w:t>
            </w:r>
          </w:p>
          <w:p w14:paraId="29E66291">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膀胱：</w:t>
            </w:r>
            <w:r>
              <w:rPr>
                <w:rFonts w:hint="eastAsia" w:ascii="宋体" w:hAnsi="宋体" w:cs="宋体"/>
                <w:sz w:val="21"/>
                <w:szCs w:val="21"/>
                <w:lang w:val="en-US" w:eastAsia="zh-CN"/>
              </w:rPr>
              <w:t>贮</w:t>
            </w:r>
            <w:r>
              <w:rPr>
                <w:rFonts w:hint="eastAsia" w:ascii="宋体" w:hAnsi="宋体" w:eastAsia="宋体" w:cs="宋体"/>
                <w:sz w:val="21"/>
                <w:szCs w:val="21"/>
              </w:rPr>
              <w:t>存尿液；</w:t>
            </w:r>
          </w:p>
          <w:p w14:paraId="47BC7504">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尿道：排出尿液。</w:t>
            </w:r>
          </w:p>
          <w:p w14:paraId="7FBC16CA">
            <w:pPr>
              <w:keepNext w:val="0"/>
              <w:pageBreakBefore w:val="0"/>
              <w:widowControl w:val="0"/>
              <w:kinsoku/>
              <w:wordWrap/>
              <w:overflowPunct/>
              <w:topLinePunct w:val="0"/>
              <w:autoSpaceDE/>
              <w:autoSpaceDN/>
              <w:bidi w:val="0"/>
              <w:spacing w:line="288" w:lineRule="auto"/>
              <w:ind w:firstLine="210" w:firstLineChars="100"/>
              <w:textAlignment w:val="auto"/>
              <w:rPr>
                <w:rFonts w:hint="eastAsia"/>
                <w:szCs w:val="21"/>
                <w:lang w:val="en-US" w:eastAsia="zh-CN"/>
              </w:rPr>
            </w:pPr>
          </w:p>
          <w:p w14:paraId="32CDC24F">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33E17A99">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w:t>
            </w:r>
            <w:r>
              <w:rPr>
                <w:rFonts w:hint="eastAsia"/>
                <w:b/>
                <w:bCs/>
                <w:szCs w:val="21"/>
                <w:lang w:val="en-US" w:eastAsia="zh-CN"/>
              </w:rPr>
              <w:t>思考</w:t>
            </w:r>
            <w:r>
              <w:rPr>
                <w:rFonts w:hint="eastAsia"/>
                <w:b/>
                <w:bCs/>
                <w:szCs w:val="21"/>
              </w:rPr>
              <w:t>]</w:t>
            </w:r>
          </w:p>
          <w:p w14:paraId="37A0C0D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ascii="宋体" w:hAnsi="宋体" w:eastAsia="宋体" w:cs="宋体"/>
                <w:bCs/>
                <w:sz w:val="21"/>
                <w:szCs w:val="21"/>
              </w:rPr>
            </w:pPr>
          </w:p>
          <w:p w14:paraId="5A1042AF">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bCs/>
                <w:sz w:val="21"/>
                <w:szCs w:val="21"/>
              </w:rPr>
            </w:pPr>
            <w:r>
              <w:rPr>
                <w:rFonts w:hint="eastAsia"/>
                <w:b/>
                <w:bCs/>
                <w:szCs w:val="21"/>
              </w:rPr>
              <w:t>[</w:t>
            </w:r>
            <w:r>
              <w:rPr>
                <w:rFonts w:hint="eastAsia"/>
                <w:b/>
                <w:bCs/>
                <w:szCs w:val="21"/>
                <w:lang w:val="en-US" w:eastAsia="zh-CN"/>
              </w:rPr>
              <w:t>回答</w:t>
            </w:r>
            <w:r>
              <w:rPr>
                <w:rFonts w:hint="eastAsia"/>
                <w:b/>
                <w:bCs/>
                <w:szCs w:val="21"/>
              </w:rPr>
              <w:t>]</w:t>
            </w:r>
          </w:p>
          <w:p w14:paraId="0170F9A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b/>
                <w:bCs/>
                <w:szCs w:val="21"/>
              </w:rPr>
            </w:pPr>
            <w:r>
              <w:rPr>
                <w:rFonts w:hint="eastAsia" w:ascii="宋体" w:hAnsi="宋体" w:eastAsia="宋体" w:cs="宋体"/>
                <w:bCs/>
                <w:sz w:val="21"/>
                <w:szCs w:val="21"/>
              </w:rPr>
              <w:t>血液由肾动脉流入肾脏，由肾静脉流出。</w:t>
            </w:r>
          </w:p>
          <w:p w14:paraId="2A7FA38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496E17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AFDBF1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AF18DD1">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AB33F78">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bCs/>
                <w:sz w:val="21"/>
                <w:szCs w:val="21"/>
              </w:rPr>
            </w:pPr>
            <w:r>
              <w:rPr>
                <w:rFonts w:hint="eastAsia"/>
                <w:b/>
                <w:bCs/>
                <w:szCs w:val="21"/>
              </w:rPr>
              <w:t>[</w:t>
            </w:r>
            <w:r>
              <w:rPr>
                <w:rFonts w:hint="eastAsia"/>
                <w:b/>
                <w:bCs/>
                <w:szCs w:val="21"/>
                <w:lang w:val="en-US" w:eastAsia="zh-CN"/>
              </w:rPr>
              <w:t>动手操作、观察、展示</w:t>
            </w:r>
            <w:r>
              <w:rPr>
                <w:rFonts w:hint="eastAsia"/>
                <w:b/>
                <w:bCs/>
                <w:szCs w:val="21"/>
              </w:rPr>
              <w:t>]</w:t>
            </w:r>
          </w:p>
          <w:p w14:paraId="6C22AFD4">
            <w:pPr>
              <w:adjustRightInd w:val="0"/>
              <w:snapToGrid w:val="0"/>
              <w:spacing w:line="360" w:lineRule="auto"/>
              <w:rPr>
                <w:rFonts w:hint="eastAsia" w:ascii="宋体" w:hAnsi="宋体"/>
                <w:szCs w:val="21"/>
              </w:rPr>
            </w:pPr>
          </w:p>
          <w:p w14:paraId="506BF7E3">
            <w:pPr>
              <w:adjustRightInd w:val="0"/>
              <w:snapToGrid w:val="0"/>
              <w:spacing w:line="360" w:lineRule="auto"/>
              <w:rPr>
                <w:rFonts w:hint="eastAsia" w:ascii="宋体" w:hAnsi="宋体"/>
                <w:szCs w:val="21"/>
                <w:lang w:val="en-US" w:eastAsia="zh-CN"/>
              </w:rPr>
            </w:pPr>
            <w:r>
              <w:rPr>
                <w:rFonts w:hint="eastAsia" w:ascii="宋体" w:hAnsi="宋体"/>
                <w:szCs w:val="21"/>
                <w:lang w:val="en-US" w:eastAsia="zh-CN"/>
              </w:rPr>
              <w:t>【</w:t>
            </w:r>
            <w:r>
              <w:rPr>
                <w:rFonts w:hint="eastAsia" w:ascii="宋体" w:hAnsi="宋体"/>
                <w:b/>
                <w:bCs/>
                <w:szCs w:val="21"/>
                <w:lang w:val="en-US" w:eastAsia="zh-CN"/>
              </w:rPr>
              <w:t>思考</w:t>
            </w:r>
            <w:r>
              <w:rPr>
                <w:rFonts w:hint="eastAsia" w:ascii="宋体" w:hAnsi="宋体"/>
                <w:szCs w:val="21"/>
                <w:lang w:val="en-US" w:eastAsia="zh-CN"/>
              </w:rPr>
              <w:t>】</w:t>
            </w:r>
          </w:p>
          <w:p w14:paraId="01D22D74">
            <w:pPr>
              <w:adjustRightInd w:val="0"/>
              <w:snapToGrid w:val="0"/>
              <w:spacing w:line="360" w:lineRule="auto"/>
              <w:rPr>
                <w:rFonts w:hint="eastAsia" w:ascii="宋体" w:hAnsi="宋体"/>
                <w:szCs w:val="21"/>
              </w:rPr>
            </w:pPr>
            <w:r>
              <w:rPr>
                <w:rFonts w:hint="eastAsia" w:ascii="宋体" w:hAnsi="宋体"/>
                <w:szCs w:val="21"/>
              </w:rPr>
              <w:t>（1）肾脏的结构分为几部分？</w:t>
            </w:r>
          </w:p>
          <w:p w14:paraId="396C6772">
            <w:pPr>
              <w:adjustRightInd w:val="0"/>
              <w:snapToGrid w:val="0"/>
              <w:spacing w:line="360" w:lineRule="auto"/>
              <w:rPr>
                <w:rFonts w:hint="eastAsia" w:ascii="宋体" w:hAnsi="宋体"/>
                <w:szCs w:val="21"/>
              </w:rPr>
            </w:pPr>
            <w:r>
              <w:rPr>
                <w:rFonts w:hint="eastAsia" w:ascii="宋体" w:hAnsi="宋体"/>
                <w:szCs w:val="21"/>
              </w:rPr>
              <w:t>（2）输尿管与肾脏的哪一部分结构相连接？</w:t>
            </w:r>
          </w:p>
          <w:p w14:paraId="5419993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FC1AF9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2E7A985">
            <w:pPr>
              <w:keepNext w:val="0"/>
              <w:pageBreakBefore w:val="0"/>
              <w:widowControl w:val="0"/>
              <w:kinsoku/>
              <w:wordWrap/>
              <w:overflowPunct/>
              <w:topLinePunct w:val="0"/>
              <w:autoSpaceDE/>
              <w:autoSpaceDN/>
              <w:bidi w:val="0"/>
              <w:spacing w:line="288" w:lineRule="auto"/>
              <w:textAlignment w:val="auto"/>
              <w:rPr>
                <w:rFonts w:hint="eastAsia"/>
                <w:szCs w:val="21"/>
              </w:rPr>
            </w:pPr>
          </w:p>
          <w:p w14:paraId="4817489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519DE8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C0B803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E77203C">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401F740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575655A9">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546B727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5C21CD7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73D95CB">
            <w:pPr>
              <w:adjustRightInd w:val="0"/>
              <w:snapToGrid w:val="0"/>
              <w:spacing w:line="360" w:lineRule="auto"/>
              <w:rPr>
                <w:rFonts w:hint="eastAsia" w:ascii="宋体" w:hAnsi="宋体"/>
                <w:szCs w:val="21"/>
                <w:lang w:val="en-US" w:eastAsia="zh-CN"/>
              </w:rPr>
            </w:pPr>
            <w:r>
              <w:rPr>
                <w:rFonts w:hint="eastAsia" w:ascii="宋体" w:hAnsi="宋体"/>
                <w:szCs w:val="21"/>
                <w:lang w:val="en-US" w:eastAsia="zh-CN"/>
              </w:rPr>
              <w:t>【</w:t>
            </w:r>
            <w:r>
              <w:rPr>
                <w:rFonts w:hint="eastAsia" w:ascii="宋体" w:hAnsi="宋体"/>
                <w:b/>
                <w:bCs/>
                <w:szCs w:val="21"/>
                <w:lang w:val="en-US" w:eastAsia="zh-CN"/>
              </w:rPr>
              <w:t>思考</w:t>
            </w:r>
            <w:r>
              <w:rPr>
                <w:rFonts w:hint="eastAsia" w:ascii="宋体" w:hAnsi="宋体"/>
                <w:szCs w:val="21"/>
                <w:lang w:val="en-US" w:eastAsia="zh-CN"/>
              </w:rPr>
              <w:t>】</w:t>
            </w:r>
          </w:p>
          <w:p w14:paraId="4B48A342">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为什么肾脏的皮质部分比髓质部分颜色深？</w:t>
            </w:r>
          </w:p>
          <w:p w14:paraId="1E13E169">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271B7B1E">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3206D798">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25EEA9D5">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4B3885D7">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116DD6A9">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1D162966">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005D5707">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7E904A76">
            <w:pPr>
              <w:adjustRightInd w:val="0"/>
              <w:snapToGrid w:val="0"/>
              <w:spacing w:line="360" w:lineRule="auto"/>
              <w:rPr>
                <w:rFonts w:hint="eastAsia" w:ascii="宋体" w:hAnsi="宋体"/>
                <w:szCs w:val="21"/>
                <w:lang w:val="en-US" w:eastAsia="zh-CN"/>
              </w:rPr>
            </w:pPr>
            <w:r>
              <w:rPr>
                <w:rFonts w:hint="eastAsia" w:ascii="宋体" w:hAnsi="宋体"/>
                <w:szCs w:val="21"/>
                <w:lang w:val="en-US" w:eastAsia="zh-CN"/>
              </w:rPr>
              <w:t>【</w:t>
            </w:r>
            <w:r>
              <w:rPr>
                <w:rFonts w:hint="eastAsia" w:ascii="宋体" w:hAnsi="宋体"/>
                <w:b/>
                <w:bCs/>
                <w:szCs w:val="21"/>
                <w:lang w:val="en-US" w:eastAsia="zh-CN"/>
              </w:rPr>
              <w:t>观察图片</w:t>
            </w:r>
            <w:r>
              <w:rPr>
                <w:rFonts w:hint="eastAsia" w:ascii="宋体" w:hAnsi="宋体"/>
                <w:szCs w:val="21"/>
                <w:lang w:val="en-US" w:eastAsia="zh-CN"/>
              </w:rPr>
              <w:t>】</w:t>
            </w:r>
          </w:p>
          <w:p w14:paraId="7CDCE21B">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r>
              <w:rPr>
                <w:rFonts w:hint="eastAsia" w:ascii="宋体" w:hAnsi="宋体" w:eastAsia="宋体" w:cs="宋体"/>
                <w:sz w:val="21"/>
                <w:szCs w:val="21"/>
              </w:rPr>
              <w:t>结合图片和模型建立肾单位的立体概念。</w:t>
            </w:r>
          </w:p>
          <w:p w14:paraId="365F1EC0">
            <w:pPr>
              <w:adjustRightInd w:val="0"/>
              <w:snapToGrid w:val="0"/>
              <w:spacing w:line="360" w:lineRule="auto"/>
              <w:rPr>
                <w:rFonts w:hint="eastAsia" w:ascii="宋体" w:hAnsi="宋体"/>
                <w:szCs w:val="21"/>
                <w:lang w:val="en-US" w:eastAsia="zh-CN"/>
              </w:rPr>
            </w:pPr>
          </w:p>
          <w:p w14:paraId="6DA73589">
            <w:pPr>
              <w:adjustRightInd w:val="0"/>
              <w:snapToGrid w:val="0"/>
              <w:spacing w:line="360" w:lineRule="auto"/>
              <w:rPr>
                <w:rFonts w:hint="eastAsia" w:ascii="宋体" w:hAnsi="宋体"/>
                <w:szCs w:val="21"/>
                <w:lang w:val="en-US" w:eastAsia="zh-CN"/>
              </w:rPr>
            </w:pPr>
          </w:p>
          <w:p w14:paraId="1C499DF3">
            <w:pPr>
              <w:adjustRightInd w:val="0"/>
              <w:snapToGrid w:val="0"/>
              <w:spacing w:line="360" w:lineRule="auto"/>
              <w:rPr>
                <w:rFonts w:hint="eastAsia" w:ascii="宋体" w:hAnsi="宋体"/>
                <w:szCs w:val="21"/>
                <w:lang w:val="en-US" w:eastAsia="zh-CN"/>
              </w:rPr>
            </w:pPr>
          </w:p>
          <w:p w14:paraId="1911AA43">
            <w:pPr>
              <w:adjustRightInd w:val="0"/>
              <w:snapToGrid w:val="0"/>
              <w:spacing w:line="360" w:lineRule="auto"/>
              <w:rPr>
                <w:rFonts w:hint="eastAsia" w:ascii="宋体" w:hAnsi="宋体"/>
                <w:szCs w:val="21"/>
                <w:lang w:val="en-US" w:eastAsia="zh-CN"/>
              </w:rPr>
            </w:pPr>
          </w:p>
          <w:p w14:paraId="1ECE4D49">
            <w:pPr>
              <w:adjustRightInd w:val="0"/>
              <w:snapToGrid w:val="0"/>
              <w:spacing w:line="360" w:lineRule="auto"/>
              <w:rPr>
                <w:rFonts w:hint="eastAsia" w:ascii="宋体" w:hAnsi="宋体"/>
                <w:szCs w:val="21"/>
                <w:lang w:val="en-US" w:eastAsia="zh-CN"/>
              </w:rPr>
            </w:pPr>
            <w:r>
              <w:rPr>
                <w:rFonts w:hint="eastAsia" w:ascii="宋体" w:hAnsi="宋体"/>
                <w:szCs w:val="21"/>
                <w:lang w:val="en-US" w:eastAsia="zh-CN"/>
              </w:rPr>
              <w:t>【</w:t>
            </w:r>
            <w:r>
              <w:rPr>
                <w:rFonts w:hint="eastAsia" w:ascii="宋体" w:hAnsi="宋体"/>
                <w:b/>
                <w:bCs/>
                <w:szCs w:val="21"/>
                <w:lang w:val="en-US" w:eastAsia="zh-CN"/>
              </w:rPr>
              <w:t>思考、讨论</w:t>
            </w:r>
            <w:r>
              <w:rPr>
                <w:rFonts w:hint="eastAsia" w:ascii="宋体" w:hAnsi="宋体"/>
                <w:szCs w:val="21"/>
                <w:lang w:val="en-US" w:eastAsia="zh-CN"/>
              </w:rPr>
              <w:t>】</w:t>
            </w:r>
          </w:p>
          <w:p w14:paraId="5004193C">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r>
              <w:rPr>
                <w:rFonts w:hint="eastAsia" w:ascii="宋体" w:hAnsi="宋体" w:eastAsia="宋体" w:cs="宋体"/>
                <w:sz w:val="21"/>
                <w:szCs w:val="21"/>
              </w:rPr>
              <w:t>结合肾单位的模式图进行观察、分析和描述。</w:t>
            </w:r>
          </w:p>
          <w:p w14:paraId="0B8F8D63">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p>
          <w:p w14:paraId="69A73109">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p>
          <w:p w14:paraId="73DDB8B1">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p>
          <w:p w14:paraId="4A5E67C7">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p>
          <w:p w14:paraId="56499CB6">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p>
          <w:p w14:paraId="5CED044F">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p>
          <w:p w14:paraId="4597A606">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p>
          <w:p w14:paraId="68507044">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p>
          <w:p w14:paraId="349FCA82">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p>
          <w:p w14:paraId="573E26F8">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p>
          <w:p w14:paraId="72244BCB">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p>
          <w:p w14:paraId="75B4725E">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p>
          <w:p w14:paraId="28EDDB10">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p>
          <w:p w14:paraId="5CC499E0">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p>
          <w:p w14:paraId="225D7FD0">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p>
          <w:p w14:paraId="55BC2BA6">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p>
          <w:p w14:paraId="444510AB">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p>
          <w:p w14:paraId="22F5C624">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p>
          <w:p w14:paraId="2F2DD553">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p>
          <w:p w14:paraId="31776B0B">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p>
          <w:p w14:paraId="4C760C74">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p>
          <w:p w14:paraId="25E9AC5E">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p>
          <w:p w14:paraId="0305EC9A">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p>
          <w:p w14:paraId="52D904F9">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p>
          <w:p w14:paraId="3C780CD1">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p>
          <w:p w14:paraId="008F07CF">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p>
          <w:p w14:paraId="78C21757">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p>
          <w:p w14:paraId="4C065B68">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p>
          <w:p w14:paraId="29BF3C70">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p>
          <w:p w14:paraId="05987D6A">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p>
          <w:p w14:paraId="14693493">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p>
          <w:p w14:paraId="65635E0E">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sz w:val="21"/>
                <w:szCs w:val="21"/>
              </w:rPr>
            </w:pPr>
          </w:p>
          <w:p w14:paraId="2598D8A6">
            <w:pPr>
              <w:adjustRightInd w:val="0"/>
              <w:snapToGrid w:val="0"/>
              <w:spacing w:line="360" w:lineRule="auto"/>
              <w:rPr>
                <w:rFonts w:hint="eastAsia" w:ascii="宋体" w:hAnsi="宋体"/>
                <w:szCs w:val="21"/>
                <w:lang w:val="en-US" w:eastAsia="zh-CN"/>
              </w:rPr>
            </w:pPr>
            <w:r>
              <w:rPr>
                <w:rFonts w:hint="eastAsia" w:ascii="宋体" w:hAnsi="宋体"/>
                <w:szCs w:val="21"/>
                <w:lang w:val="en-US" w:eastAsia="zh-CN"/>
              </w:rPr>
              <w:t>【</w:t>
            </w:r>
            <w:r>
              <w:rPr>
                <w:rFonts w:hint="eastAsia" w:ascii="宋体" w:hAnsi="宋体"/>
                <w:b/>
                <w:bCs/>
                <w:szCs w:val="21"/>
                <w:lang w:val="en-US" w:eastAsia="zh-CN"/>
              </w:rPr>
              <w:t>回答</w:t>
            </w:r>
            <w:r>
              <w:rPr>
                <w:rFonts w:hint="eastAsia" w:ascii="宋体" w:hAnsi="宋体"/>
                <w:szCs w:val="21"/>
                <w:lang w:val="en-US" w:eastAsia="zh-CN"/>
              </w:rPr>
              <w:t>】</w:t>
            </w:r>
          </w:p>
          <w:p w14:paraId="4518AE8C">
            <w:pPr>
              <w:adjustRightInd w:val="0"/>
              <w:snapToGrid w:val="0"/>
              <w:spacing w:line="360" w:lineRule="auto"/>
              <w:ind w:firstLine="240" w:firstLineChars="100"/>
              <w:rPr>
                <w:rFonts w:hint="eastAsia"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肾小囊套在肾小球外，其内壁紧贴肾小球，下面接肾小管。</w:t>
            </w:r>
          </w:p>
          <w:p w14:paraId="409111AD">
            <w:pPr>
              <w:keepNext w:val="0"/>
              <w:pageBreakBefore w:val="0"/>
              <w:widowControl w:val="0"/>
              <w:kinsoku/>
              <w:wordWrap/>
              <w:overflowPunct/>
              <w:topLinePunct w:val="0"/>
              <w:autoSpaceDE/>
              <w:autoSpaceDN/>
              <w:bidi w:val="0"/>
              <w:spacing w:line="288" w:lineRule="auto"/>
              <w:textAlignment w:val="auto"/>
              <w:rPr>
                <w:rFonts w:hint="default" w:ascii="宋体" w:hAnsi="宋体" w:eastAsia="宋体" w:cs="宋体"/>
                <w:sz w:val="21"/>
                <w:szCs w:val="21"/>
                <w:lang w:val="en-US" w:eastAsia="zh-CN"/>
              </w:rPr>
            </w:pPr>
          </w:p>
        </w:tc>
      </w:tr>
      <w:tr w14:paraId="2A4C9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2F038342">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b/>
                <w:bCs/>
                <w:szCs w:val="21"/>
              </w:rPr>
              <w:t>课堂小结</w:t>
            </w:r>
          </w:p>
        </w:tc>
        <w:tc>
          <w:tcPr>
            <w:tcW w:w="5152" w:type="dxa"/>
          </w:tcPr>
          <w:p w14:paraId="2FD04A23">
            <w:pPr>
              <w:adjustRightInd w:val="0"/>
              <w:snapToGrid w:val="0"/>
              <w:spacing w:line="360" w:lineRule="auto"/>
              <w:rPr>
                <w:rFonts w:hint="eastAsia" w:ascii="Segoe UI" w:hAnsi="Segoe UI" w:eastAsia="Segoe UI" w:cs="Segoe UI"/>
                <w:i w:val="0"/>
                <w:iCs w:val="0"/>
                <w:caps w:val="0"/>
                <w:color w:val="222222"/>
                <w:spacing w:val="0"/>
                <w:kern w:val="0"/>
                <w:sz w:val="24"/>
                <w:szCs w:val="24"/>
                <w:lang w:val="en-US" w:eastAsia="zh-CN" w:bidi="ar"/>
              </w:rPr>
            </w:pPr>
            <w:r>
              <w:rPr>
                <w:rFonts w:hint="eastAsia" w:ascii="Segoe UI" w:hAnsi="Segoe UI" w:eastAsia="Segoe UI" w:cs="Segoe UI"/>
                <w:i w:val="0"/>
                <w:iCs w:val="0"/>
                <w:caps w:val="0"/>
                <w:color w:val="222222"/>
                <w:spacing w:val="0"/>
                <w:kern w:val="0"/>
                <w:sz w:val="24"/>
                <w:szCs w:val="24"/>
                <w:lang w:val="en-US" w:eastAsia="zh-CN" w:bidi="ar"/>
              </w:rPr>
              <w:t>1.泌尿系统的组成：</w:t>
            </w:r>
            <w:r>
              <w:rPr>
                <w:rFonts w:hint="default" w:ascii="Segoe UI" w:hAnsi="Segoe UI" w:eastAsia="Segoe UI" w:cs="Segoe UI"/>
                <w:i w:val="0"/>
                <w:iCs w:val="0"/>
                <w:caps w:val="0"/>
                <w:color w:val="222222"/>
                <w:spacing w:val="0"/>
                <w:kern w:val="0"/>
                <w:sz w:val="24"/>
                <w:szCs w:val="24"/>
                <w:lang w:val="en-US" w:eastAsia="zh-CN" w:bidi="ar"/>
              </w:rPr>
              <w:t>肾脏、输尿管、膀胱、尿道</w:t>
            </w:r>
            <w:r>
              <w:rPr>
                <w:rFonts w:hint="eastAsia" w:ascii="Segoe UI" w:hAnsi="Segoe UI" w:eastAsia="Segoe UI" w:cs="Segoe UI"/>
                <w:i w:val="0"/>
                <w:iCs w:val="0"/>
                <w:caps w:val="0"/>
                <w:color w:val="222222"/>
                <w:spacing w:val="0"/>
                <w:kern w:val="0"/>
                <w:sz w:val="24"/>
                <w:szCs w:val="24"/>
                <w:lang w:val="en-US" w:eastAsia="zh-CN" w:bidi="ar"/>
              </w:rPr>
              <w:t>。</w:t>
            </w:r>
          </w:p>
          <w:p w14:paraId="4CB0F2E7">
            <w:pPr>
              <w:adjustRightInd w:val="0"/>
              <w:snapToGrid w:val="0"/>
              <w:spacing w:line="360" w:lineRule="auto"/>
              <w:rPr>
                <w:rFonts w:hint="default" w:eastAsia="宋体"/>
                <w:szCs w:val="21"/>
                <w:lang w:val="en-US" w:eastAsia="zh-CN"/>
              </w:rPr>
            </w:pPr>
            <w:r>
              <w:rPr>
                <w:rFonts w:hint="eastAsia" w:ascii="Segoe UI" w:hAnsi="Segoe UI" w:eastAsia="Segoe UI" w:cs="Segoe UI"/>
                <w:i w:val="0"/>
                <w:iCs w:val="0"/>
                <w:caps w:val="0"/>
                <w:color w:val="222222"/>
                <w:spacing w:val="0"/>
                <w:kern w:val="0"/>
                <w:sz w:val="24"/>
                <w:szCs w:val="24"/>
                <w:lang w:val="en-US" w:eastAsia="zh-CN" w:bidi="ar"/>
              </w:rPr>
              <w:t>2.肾单位的组成：肾小球、肾小囊、肾小管。</w:t>
            </w:r>
          </w:p>
        </w:tc>
        <w:tc>
          <w:tcPr>
            <w:tcW w:w="3194" w:type="dxa"/>
          </w:tcPr>
          <w:p w14:paraId="25E3AC0F">
            <w:pPr>
              <w:keepNext w:val="0"/>
              <w:pageBreakBefore w:val="0"/>
              <w:widowControl w:val="0"/>
              <w:kinsoku/>
              <w:wordWrap/>
              <w:overflowPunct/>
              <w:topLinePunct w:val="0"/>
              <w:autoSpaceDE/>
              <w:autoSpaceDN/>
              <w:bidi w:val="0"/>
              <w:spacing w:line="288" w:lineRule="auto"/>
              <w:textAlignment w:val="auto"/>
              <w:rPr>
                <w:rFonts w:hint="eastAsia"/>
                <w:szCs w:val="21"/>
              </w:rPr>
            </w:pPr>
          </w:p>
        </w:tc>
      </w:tr>
    </w:tbl>
    <w:p w14:paraId="1F0B19AF">
      <w:pPr>
        <w:pStyle w:val="9"/>
        <w:keepNext w:val="0"/>
        <w:pageBreakBefore w:val="0"/>
        <w:widowControl w:val="0"/>
        <w:kinsoku/>
        <w:wordWrap/>
        <w:overflowPunct/>
        <w:topLinePunct w:val="0"/>
        <w:autoSpaceDE/>
        <w:autoSpaceDN/>
        <w:bidi w:val="0"/>
        <w:spacing w:line="288" w:lineRule="auto"/>
        <w:ind w:firstLine="0" w:firstLineChars="0"/>
        <w:textAlignment w:val="auto"/>
        <w:rPr>
          <w:rFonts w:hint="default" w:eastAsia="宋体"/>
          <w:b/>
          <w:bCs/>
          <w:sz w:val="28"/>
          <w:szCs w:val="28"/>
          <w:lang w:val="en-US" w:eastAsia="zh-CN"/>
        </w:rPr>
      </w:pPr>
      <w:r>
        <w:rPr>
          <w:rFonts w:hint="eastAsia"/>
          <w:b/>
          <w:bCs/>
          <w:sz w:val="28"/>
          <w:szCs w:val="28"/>
          <w:lang w:val="en-US" w:eastAsia="zh-CN"/>
        </w:rPr>
        <w:t>板书设计</w:t>
      </w:r>
    </w:p>
    <w:p w14:paraId="540B662B">
      <w:pPr>
        <w:pStyle w:val="3"/>
        <w:keepNext w:val="0"/>
        <w:pageBreakBefore w:val="0"/>
        <w:widowControl w:val="0"/>
        <w:numPr>
          <w:ilvl w:val="0"/>
          <w:numId w:val="0"/>
        </w:numPr>
        <w:kinsoku/>
        <w:wordWrap/>
        <w:overflowPunct/>
        <w:topLinePunct w:val="0"/>
        <w:autoSpaceDE/>
        <w:autoSpaceDN/>
        <w:bidi w:val="0"/>
        <w:spacing w:line="288" w:lineRule="auto"/>
        <w:ind w:firstLine="3600" w:firstLineChars="1500"/>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第2节  尿的形成与排出</w:t>
      </w:r>
    </w:p>
    <w:p w14:paraId="4C5DEC7F">
      <w:pPr>
        <w:pStyle w:val="3"/>
        <w:keepNext w:val="0"/>
        <w:pageBreakBefore w:val="0"/>
        <w:widowControl w:val="0"/>
        <w:numPr>
          <w:ilvl w:val="0"/>
          <w:numId w:val="0"/>
        </w:numPr>
        <w:kinsoku/>
        <w:wordWrap/>
        <w:overflowPunct/>
        <w:topLinePunct w:val="0"/>
        <w:autoSpaceDE/>
        <w:autoSpaceDN/>
        <w:bidi w:val="0"/>
        <w:spacing w:line="288" w:lineRule="auto"/>
        <w:jc w:val="center"/>
        <w:textAlignment w:val="auto"/>
        <w:rPr>
          <w:rFonts w:hint="default"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 xml:space="preserve">    第1课时  泌尿系统的组成</w:t>
      </w:r>
    </w:p>
    <w:p w14:paraId="4BD978EB">
      <w:pPr>
        <w:keepNext w:val="0"/>
        <w:pageBreakBefore w:val="0"/>
        <w:widowControl w:val="0"/>
        <w:kinsoku/>
        <w:wordWrap/>
        <w:overflowPunct/>
        <w:topLinePunct w:val="0"/>
        <w:autoSpaceDE/>
        <w:autoSpaceDN/>
        <w:bidi w:val="0"/>
        <w:spacing w:line="288" w:lineRule="auto"/>
        <w:textAlignment w:val="auto"/>
        <w:rPr>
          <w:rFonts w:hint="eastAsia"/>
          <w:sz w:val="24"/>
          <w:szCs w:val="24"/>
        </w:rPr>
      </w:pPr>
      <w:r>
        <w:rPr>
          <w:rFonts w:hint="eastAsia" w:ascii="Times New Roman" w:hAnsi="Times New Roman" w:eastAsia="黑体" w:cs="Times New Roman"/>
          <w:kern w:val="2"/>
          <w:sz w:val="24"/>
          <w:szCs w:val="24"/>
          <w:lang w:val="en-US" w:eastAsia="zh-CN" w:bidi="ar-SA"/>
        </w:rPr>
        <w:t>1.泌尿系统的组成：</w:t>
      </w:r>
      <w:r>
        <w:rPr>
          <w:rFonts w:hint="default" w:ascii="Times New Roman" w:hAnsi="Times New Roman" w:eastAsia="宋体" w:cs="Times New Roman"/>
          <w:b w:val="0"/>
          <w:bCs w:val="0"/>
          <w:color w:val="auto"/>
          <w:kern w:val="2"/>
          <w:sz w:val="24"/>
          <w:szCs w:val="24"/>
          <w:lang w:val="en-US" w:eastAsia="zh-CN" w:bidi="ar-SA"/>
        </w:rPr>
        <w:t>肾脏、输尿管、膀胱、尿道</w:t>
      </w:r>
      <w:r>
        <w:rPr>
          <w:rFonts w:hint="eastAsia" w:ascii="Times New Roman" w:hAnsi="Times New Roman" w:eastAsia="宋体" w:cs="Times New Roman"/>
          <w:b w:val="0"/>
          <w:bCs w:val="0"/>
          <w:color w:val="auto"/>
          <w:kern w:val="2"/>
          <w:sz w:val="24"/>
          <w:szCs w:val="24"/>
          <w:lang w:val="en-US" w:eastAsia="zh-CN" w:bidi="ar-SA"/>
        </w:rPr>
        <w:t>。</w:t>
      </w:r>
    </w:p>
    <w:p w14:paraId="2CD8E521">
      <w:pPr>
        <w:pStyle w:val="3"/>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eastAsia="黑体" w:cs="Times New Roman"/>
          <w:kern w:val="2"/>
          <w:sz w:val="24"/>
          <w:szCs w:val="24"/>
          <w:lang w:val="en-US" w:eastAsia="zh-CN" w:bidi="ar-SA"/>
        </w:rPr>
      </w:pPr>
      <w:r>
        <w:rPr>
          <w:rFonts w:hint="eastAsia" w:ascii="Times New Roman" w:hAnsi="Times New Roman" w:eastAsia="黑体" w:cs="Times New Roman"/>
          <w:kern w:val="2"/>
          <w:sz w:val="24"/>
          <w:szCs w:val="24"/>
          <w:lang w:val="en-US" w:eastAsia="zh-CN" w:bidi="ar-SA"/>
        </w:rPr>
        <w:t>2.肾单位的组成</w:t>
      </w:r>
    </w:p>
    <w:p w14:paraId="374FC29A">
      <w:pPr>
        <w:pStyle w:val="3"/>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eastAsia="黑体" w:cs="Times New Roman"/>
          <w:kern w:val="2"/>
          <w:sz w:val="24"/>
          <w:szCs w:val="24"/>
          <w:lang w:val="en-US" w:eastAsia="zh-CN" w:bidi="ar-SA"/>
        </w:rPr>
      </w:pPr>
      <w:r>
        <w:rPr>
          <w:rFonts w:hint="eastAsia" w:ascii="Times New Roman" w:hAnsi="Times New Roman" w:eastAsia="黑体" w:cs="Times New Roman"/>
          <w:kern w:val="2"/>
          <w:position w:val="-54"/>
          <w:sz w:val="24"/>
          <w:szCs w:val="24"/>
          <w:lang w:val="en-US" w:eastAsia="zh-CN" w:bidi="ar-SA"/>
        </w:rPr>
        <w:object>
          <v:shape id="_x0000_i1025" o:spt="75" type="#_x0000_t75" style="height:60pt;width:120pt;" o:ole="t" filled="f" o:preferrelative="t" stroked="f" coordsize="21600,21600">
            <v:path/>
            <v:fill on="f" focussize="0,0"/>
            <v:stroke on="f"/>
            <v:imagedata r:id="rId14" o:title=""/>
            <o:lock v:ext="edit" aspectratio="t"/>
            <w10:wrap type="none"/>
            <w10:anchorlock/>
          </v:shape>
          <o:OLEObject Type="Embed" ProgID="Equation.KSEE3" ShapeID="_x0000_i1025" DrawAspect="Content" ObjectID="_1468075725" r:id="rId13">
            <o:LockedField>false</o:LockedField>
          </o:OLEObject>
        </w:object>
      </w:r>
    </w:p>
    <w:p w14:paraId="13D7C01D">
      <w:pPr>
        <w:pStyle w:val="3"/>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cs="Times New Roman"/>
          <w:b/>
          <w:bCs/>
          <w:sz w:val="28"/>
          <w:szCs w:val="28"/>
          <w:lang w:val="en-US" w:eastAsia="zh-CN"/>
        </w:rPr>
      </w:pPr>
    </w:p>
    <w:p w14:paraId="53D63C14">
      <w:pPr>
        <w:pStyle w:val="3"/>
        <w:keepNext w:val="0"/>
        <w:pageBreakBefore w:val="0"/>
        <w:widowControl w:val="0"/>
        <w:kinsoku/>
        <w:wordWrap/>
        <w:overflowPunct/>
        <w:topLinePunct w:val="0"/>
        <w:autoSpaceDE/>
        <w:autoSpaceDN/>
        <w:bidi w:val="0"/>
        <w:spacing w:line="288" w:lineRule="auto"/>
        <w:textAlignment w:val="auto"/>
        <w:rPr>
          <w:rFonts w:hint="default" w:ascii="Times New Roman" w:hAnsi="Times New Roman" w:eastAsia="宋体" w:cs="Times New Roman"/>
          <w:b/>
          <w:bCs/>
          <w:sz w:val="28"/>
          <w:szCs w:val="28"/>
          <w:lang w:val="en-US" w:eastAsia="zh-CN"/>
        </w:rPr>
      </w:pPr>
      <w:r>
        <w:rPr>
          <w:rFonts w:hint="eastAsia" w:ascii="Times New Roman" w:hAnsi="Times New Roman" w:cs="Times New Roman"/>
          <w:b/>
          <w:bCs/>
          <w:sz w:val="28"/>
          <w:szCs w:val="28"/>
          <w:lang w:val="en-US" w:eastAsia="zh-CN"/>
        </w:rPr>
        <w:t>教学反思</w:t>
      </w:r>
    </w:p>
    <w:p w14:paraId="02375EB4">
      <w:pPr>
        <w:adjustRightInd w:val="0"/>
        <w:snapToGrid w:val="0"/>
        <w:spacing w:line="360" w:lineRule="auto"/>
        <w:ind w:firstLine="720" w:firstLineChars="300"/>
        <w:rPr>
          <w:rFonts w:ascii="宋体" w:hAnsi="宋体"/>
          <w:sz w:val="24"/>
          <w:szCs w:val="24"/>
        </w:rPr>
      </w:pPr>
      <w:r>
        <w:rPr>
          <w:rFonts w:hint="eastAsia" w:ascii="宋体" w:hAnsi="宋体"/>
          <w:sz w:val="24"/>
          <w:szCs w:val="24"/>
        </w:rPr>
        <w:t>本节课通过展示图片，模型讲授泌尿系统的组成；让学生动手解剖观察肾脏的外部和内部形态；小组提前预习画制肾单位的结构图并进行展示；教师提前拍摄视频强化知识等形式多样的教学方式来深化本节课的知识点，让学生从宏观到微观层面层层递进学习本节课的知识。</w:t>
      </w:r>
    </w:p>
    <w:p w14:paraId="0E095D2C">
      <w:pPr>
        <w:pStyle w:val="9"/>
        <w:keepNext w:val="0"/>
        <w:pageBreakBefore w:val="0"/>
        <w:widowControl w:val="0"/>
        <w:kinsoku/>
        <w:wordWrap/>
        <w:overflowPunct/>
        <w:topLinePunct w:val="0"/>
        <w:autoSpaceDE/>
        <w:autoSpaceDN/>
        <w:bidi w:val="0"/>
        <w:spacing w:line="288" w:lineRule="auto"/>
        <w:ind w:firstLine="0" w:firstLineChars="0"/>
        <w:textAlignment w:val="auto"/>
        <w:rPr>
          <w:rFonts w:hint="eastAsia"/>
          <w:b/>
          <w:bCs/>
          <w:sz w:val="30"/>
          <w:szCs w:val="30"/>
        </w:rPr>
      </w:pPr>
    </w:p>
    <w:p w14:paraId="0C13D045">
      <w:pPr>
        <w:keepNext w:val="0"/>
        <w:pageBreakBefore w:val="0"/>
        <w:widowControl w:val="0"/>
        <w:kinsoku/>
        <w:wordWrap/>
        <w:overflowPunct/>
        <w:topLinePunct w:val="0"/>
        <w:autoSpaceDE/>
        <w:autoSpaceDN/>
        <w:bidi w:val="0"/>
        <w:spacing w:line="288" w:lineRule="auto"/>
        <w:jc w:val="left"/>
        <w:textAlignment w:val="auto"/>
        <w:rPr>
          <w:rFonts w:hint="eastAsia"/>
          <w:sz w:val="28"/>
          <w:szCs w:val="28"/>
        </w:rPr>
      </w:pPr>
    </w:p>
    <w:sectPr>
      <w:headerReference r:id="rId4" w:type="first"/>
      <w:headerReference r:id="rId3" w:type="default"/>
      <w:footerReference r:id="rId5"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0EB63">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59E18">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AEC2C">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30200" cy="241300"/>
                  </a:xfrm>
                  <a:prstGeom prst="rect">
                    <a:avLst/>
                  </a:prstGeom>
                  <a:noFill/>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A2YTA0MTBkZGNjZDBmNzg1YjlkMDhlMmJhMjdkZmUifQ=="/>
  </w:docVars>
  <w:rsids>
    <w:rsidRoot w:val="00172A27"/>
    <w:rsid w:val="00542ABD"/>
    <w:rsid w:val="009513B7"/>
    <w:rsid w:val="00C348B1"/>
    <w:rsid w:val="00C93E0E"/>
    <w:rsid w:val="00E17B7F"/>
    <w:rsid w:val="00EC6005"/>
    <w:rsid w:val="00F40A59"/>
    <w:rsid w:val="09D47BC2"/>
    <w:rsid w:val="0DFA6AB4"/>
    <w:rsid w:val="12E1651D"/>
    <w:rsid w:val="15D87B84"/>
    <w:rsid w:val="1F1B42AF"/>
    <w:rsid w:val="24AC27CE"/>
    <w:rsid w:val="3065418E"/>
    <w:rsid w:val="348454B4"/>
    <w:rsid w:val="3F570BFC"/>
    <w:rsid w:val="432E2711"/>
    <w:rsid w:val="477E61A4"/>
    <w:rsid w:val="50C03AEB"/>
    <w:rsid w:val="568D0913"/>
    <w:rsid w:val="570B7F3D"/>
    <w:rsid w:val="5D60089E"/>
    <w:rsid w:val="72F249A3"/>
    <w:rsid w:val="749C0257"/>
    <w:rsid w:val="755F2604"/>
    <w:rsid w:val="773B78AF"/>
    <w:rsid w:val="7C3D0574"/>
    <w:rsid w:val="7C5B1DE0"/>
    <w:rsid w:val="7E230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qFormat/>
    <w:uiPriority w:val="0"/>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sz w:val="24"/>
      <w:szCs w:val="24"/>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9">
    <w:name w:val="List Paragraph"/>
    <w:basedOn w:val="1"/>
    <w:qFormat/>
    <w:uiPriority w:val="0"/>
    <w:pPr>
      <w:ind w:firstLine="420" w:firstLineChars="200"/>
    </w:pPr>
  </w:style>
  <w:style w:type="character" w:customStyle="1" w:styleId="10">
    <w:name w:val="NormalCharacter"/>
    <w:semiHidden/>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8.wmf"/><Relationship Id="rId13" Type="http://schemas.openxmlformats.org/officeDocument/2006/relationships/oleObject" Target="embeddings/oleObject1.bin"/><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2215</Words>
  <Characters>2229</Characters>
  <Lines>24</Lines>
  <Paragraphs>6</Paragraphs>
  <TotalTime>0</TotalTime>
  <ScaleCrop>false</ScaleCrop>
  <LinksUpToDate>false</LinksUpToDate>
  <CharactersWithSpaces>2258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2022-06-23T09:55:00Z</dcterms:created>
  <dc:creator>Admin</dc:creator>
  <cp:lastModifiedBy>慢慢来</cp:lastModifiedBy>
  <cp:lastPrinted>2113-01-01T00:00:00Z</cp:lastPrinted>
  <dcterms:modified xsi:type="dcterms:W3CDTF">2025-01-21T00:49:26Z</dcterms:modified>
  <dc:subject>zy</dc:subject>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2052-12.1.0.19770</vt:lpwstr>
  </property>
  <property fmtid="{D5CDD505-2E9C-101B-9397-08002B2CF9AE}" pid="7" name="ICV">
    <vt:lpwstr>CE26AFB590E04E259A56C7180D8532F9_13</vt:lpwstr>
  </property>
  <property fmtid="{D5CDD505-2E9C-101B-9397-08002B2CF9AE}" pid="8" name="KSOTemplateDocerSaveRecord">
    <vt:lpwstr>eyJoZGlkIjoiN2YxOGMyNDFkMTQxMWJhZTVlZDhiNDQyZGU2OTYwOWEiLCJ1c2VySWQiOiIzMzEzMTIwMjAifQ==</vt:lpwstr>
  </property>
</Properties>
</file>